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C5B39" w14:textId="77777777" w:rsidR="008E1F8E" w:rsidRPr="00671B17" w:rsidRDefault="00723ED6" w:rsidP="00931D97">
      <w:pPr>
        <w:pStyle w:val="Kop1"/>
        <w:rPr>
          <w:rFonts w:ascii="Arial" w:hAnsi="Arial" w:cs="Arial"/>
          <w:sz w:val="22"/>
          <w:szCs w:val="22"/>
          <w:lang w:val="fr-FR"/>
        </w:rPr>
      </w:pPr>
      <w:r w:rsidRPr="00671B17">
        <w:rPr>
          <w:rFonts w:ascii="Arial" w:hAnsi="Arial" w:cs="Arial"/>
          <w:sz w:val="22"/>
          <w:szCs w:val="22"/>
          <w:lang w:val="fr-FR"/>
        </w:rPr>
        <w:t>Descriptif pour cahier des charges : Système d’expansion automatique avec fonctions de dégazage et d’appoint intégrées (</w:t>
      </w:r>
      <w:proofErr w:type="spellStart"/>
      <w:r w:rsidRPr="00671B17">
        <w:rPr>
          <w:rFonts w:ascii="Arial" w:hAnsi="Arial" w:cs="Arial"/>
          <w:sz w:val="22"/>
          <w:szCs w:val="22"/>
          <w:lang w:val="fr-FR"/>
        </w:rPr>
        <w:t>Flamcomat</w:t>
      </w:r>
      <w:proofErr w:type="spellEnd"/>
      <w:r w:rsidRPr="00671B17">
        <w:rPr>
          <w:rFonts w:ascii="Arial" w:hAnsi="Arial" w:cs="Arial"/>
          <w:sz w:val="22"/>
          <w:szCs w:val="22"/>
          <w:lang w:val="fr-FR"/>
        </w:rPr>
        <w:t xml:space="preserve"> G4)</w:t>
      </w:r>
    </w:p>
    <w:p w14:paraId="2E543DC0" w14:textId="77777777" w:rsidR="008E1F8E" w:rsidRPr="00671B17" w:rsidRDefault="008E1F8E" w:rsidP="00931D97">
      <w:pPr>
        <w:rPr>
          <w:rFonts w:ascii="Arial" w:hAnsi="Arial" w:cs="Arial"/>
          <w:b/>
          <w:sz w:val="22"/>
          <w:szCs w:val="22"/>
          <w:lang w:val="fr-FR"/>
        </w:rPr>
      </w:pPr>
    </w:p>
    <w:p w14:paraId="70D1B062" w14:textId="77777777" w:rsidR="008E1F8E" w:rsidRPr="00671B17" w:rsidRDefault="008E1F8E" w:rsidP="00931D97">
      <w:pPr>
        <w:rPr>
          <w:rFonts w:ascii="Arial" w:hAnsi="Arial" w:cs="Arial"/>
          <w:bCs/>
          <w:sz w:val="22"/>
          <w:szCs w:val="22"/>
          <w:lang w:val="fr-FR"/>
        </w:rPr>
      </w:pPr>
      <w:r w:rsidRPr="00671B17">
        <w:rPr>
          <w:rFonts w:ascii="Arial" w:hAnsi="Arial" w:cs="Arial"/>
          <w:bCs/>
          <w:sz w:val="22"/>
          <w:szCs w:val="22"/>
          <w:lang w:val="fr-FR"/>
        </w:rPr>
        <w:t>La capacité du système d'expansion devra être déterminée par l'entrepreneur suivant la méthode de calcul SAPC n° 17</w:t>
      </w:r>
      <w:r w:rsidR="00FC3C17" w:rsidRPr="00671B17">
        <w:rPr>
          <w:rFonts w:ascii="Arial" w:hAnsi="Arial" w:cs="Arial"/>
          <w:bCs/>
          <w:sz w:val="22"/>
          <w:szCs w:val="22"/>
          <w:lang w:val="fr-FR"/>
        </w:rPr>
        <w:t xml:space="preserve"> ou EN 12828 (2013)</w:t>
      </w:r>
      <w:r w:rsidRPr="00671B17">
        <w:rPr>
          <w:rFonts w:ascii="Arial" w:hAnsi="Arial" w:cs="Arial"/>
          <w:bCs/>
          <w:sz w:val="22"/>
          <w:szCs w:val="22"/>
          <w:lang w:val="fr-FR"/>
        </w:rPr>
        <w:t>.</w:t>
      </w:r>
    </w:p>
    <w:p w14:paraId="3768A44D" w14:textId="77777777" w:rsidR="008E1F8E" w:rsidRPr="00671B17" w:rsidRDefault="008E1F8E" w:rsidP="00931D97">
      <w:pPr>
        <w:rPr>
          <w:rFonts w:ascii="Arial" w:hAnsi="Arial" w:cs="Arial"/>
          <w:bCs/>
          <w:sz w:val="22"/>
          <w:szCs w:val="22"/>
          <w:lang w:val="fr-FR"/>
        </w:rPr>
      </w:pPr>
    </w:p>
    <w:p w14:paraId="4473EBD3" w14:textId="77777777" w:rsidR="008E1F8E" w:rsidRPr="00671B17" w:rsidRDefault="008E1F8E" w:rsidP="00931D97">
      <w:pPr>
        <w:rPr>
          <w:rFonts w:ascii="Arial" w:hAnsi="Arial" w:cs="Arial"/>
          <w:bCs/>
          <w:sz w:val="22"/>
          <w:szCs w:val="22"/>
          <w:lang w:val="fr-FR"/>
        </w:rPr>
      </w:pPr>
      <w:r w:rsidRPr="00671B17">
        <w:rPr>
          <w:rFonts w:ascii="Arial" w:hAnsi="Arial" w:cs="Arial"/>
          <w:bCs/>
          <w:sz w:val="22"/>
          <w:szCs w:val="22"/>
          <w:lang w:val="fr-FR"/>
        </w:rPr>
        <w:t>Un vase intermédiaire devra être prévu en cas de température dans le circuit de retour supérieure ou égale à 70 °C.</w:t>
      </w:r>
    </w:p>
    <w:p w14:paraId="2E2ACCEE" w14:textId="77777777" w:rsidR="008E1F8E" w:rsidRPr="00671B17" w:rsidRDefault="008E1F8E" w:rsidP="00931D97">
      <w:pPr>
        <w:rPr>
          <w:rFonts w:ascii="Arial" w:hAnsi="Arial" w:cs="Arial"/>
          <w:bCs/>
          <w:sz w:val="22"/>
          <w:szCs w:val="22"/>
          <w:lang w:val="fr-FR"/>
        </w:rPr>
      </w:pPr>
    </w:p>
    <w:p w14:paraId="3B0480AE" w14:textId="77777777" w:rsidR="008E1F8E" w:rsidRPr="00671B17" w:rsidRDefault="008E1F8E" w:rsidP="00931D97">
      <w:pPr>
        <w:rPr>
          <w:rFonts w:ascii="Arial" w:hAnsi="Arial" w:cs="Arial"/>
          <w:bCs/>
          <w:sz w:val="22"/>
          <w:szCs w:val="22"/>
          <w:lang w:val="fr-FR"/>
        </w:rPr>
      </w:pPr>
      <w:r w:rsidRPr="00671B17">
        <w:rPr>
          <w:rFonts w:ascii="Arial" w:hAnsi="Arial" w:cs="Arial"/>
          <w:bCs/>
          <w:sz w:val="22"/>
          <w:szCs w:val="22"/>
          <w:lang w:val="fr-FR"/>
        </w:rPr>
        <w:t>Le raccordement du système d'expansion devra être conforme aux prescriptions du fabricant et avoir les diamètres de raccordement prescrits par lui.</w:t>
      </w:r>
    </w:p>
    <w:p w14:paraId="36C97239" w14:textId="77777777" w:rsidR="008E1F8E" w:rsidRPr="00671B17" w:rsidRDefault="008E1F8E" w:rsidP="00931D97">
      <w:pPr>
        <w:rPr>
          <w:rFonts w:ascii="Arial" w:hAnsi="Arial" w:cs="Arial"/>
          <w:bCs/>
          <w:sz w:val="22"/>
          <w:szCs w:val="22"/>
          <w:lang w:val="fr-FR"/>
        </w:rPr>
      </w:pPr>
    </w:p>
    <w:p w14:paraId="692FB478" w14:textId="77777777" w:rsidR="008E1F8E" w:rsidRPr="00671B17" w:rsidRDefault="008E1F8E" w:rsidP="00931D97">
      <w:pPr>
        <w:rPr>
          <w:rFonts w:ascii="Arial" w:hAnsi="Arial" w:cs="Arial"/>
          <w:bCs/>
          <w:sz w:val="22"/>
          <w:szCs w:val="22"/>
          <w:lang w:val="fr-FR"/>
        </w:rPr>
      </w:pPr>
      <w:r w:rsidRPr="00671B17">
        <w:rPr>
          <w:rFonts w:ascii="Arial" w:hAnsi="Arial" w:cs="Arial"/>
          <w:bCs/>
          <w:sz w:val="22"/>
          <w:szCs w:val="22"/>
          <w:lang w:val="fr-FR"/>
        </w:rPr>
        <w:t>Un robinet d'isolement avec vanne amovible devra être inst</w:t>
      </w:r>
      <w:bookmarkStart w:id="0" w:name="_GoBack"/>
      <w:bookmarkEnd w:id="0"/>
      <w:r w:rsidRPr="00671B17">
        <w:rPr>
          <w:rFonts w:ascii="Arial" w:hAnsi="Arial" w:cs="Arial"/>
          <w:bCs/>
          <w:sz w:val="22"/>
          <w:szCs w:val="22"/>
          <w:lang w:val="fr-FR"/>
        </w:rPr>
        <w:t>allé sur la conduite d'expansion.</w:t>
      </w:r>
    </w:p>
    <w:p w14:paraId="662B4F89" w14:textId="77777777" w:rsidR="008E1F8E" w:rsidRPr="00671B17" w:rsidRDefault="008E1F8E" w:rsidP="00931D97">
      <w:pPr>
        <w:rPr>
          <w:rFonts w:ascii="Arial" w:hAnsi="Arial" w:cs="Arial"/>
          <w:bCs/>
          <w:sz w:val="22"/>
          <w:szCs w:val="22"/>
          <w:lang w:val="fr-FR"/>
        </w:rPr>
      </w:pPr>
    </w:p>
    <w:p w14:paraId="269722D9" w14:textId="597858AA" w:rsidR="008E1F8E" w:rsidRPr="00671B17" w:rsidRDefault="008E1F8E" w:rsidP="00931D97">
      <w:pPr>
        <w:rPr>
          <w:rFonts w:ascii="Arial" w:hAnsi="Arial" w:cs="Arial"/>
          <w:bCs/>
          <w:sz w:val="22"/>
          <w:szCs w:val="22"/>
          <w:lang w:val="fr-FR"/>
        </w:rPr>
      </w:pPr>
      <w:r w:rsidRPr="00671B17">
        <w:rPr>
          <w:rFonts w:ascii="Arial" w:hAnsi="Arial" w:cs="Arial"/>
          <w:bCs/>
          <w:sz w:val="22"/>
          <w:szCs w:val="22"/>
          <w:lang w:val="fr-FR"/>
        </w:rPr>
        <w:t>Les descriptions et spécifications du cahier des charges type 105/90 art C5§2 sont d'application</w:t>
      </w:r>
      <w:r w:rsidR="005B7A9E">
        <w:rPr>
          <w:rFonts w:ascii="Arial" w:hAnsi="Arial" w:cs="Arial"/>
          <w:bCs/>
          <w:sz w:val="22"/>
          <w:szCs w:val="22"/>
          <w:lang w:val="fr-FR"/>
        </w:rPr>
        <w:t>.</w:t>
      </w:r>
    </w:p>
    <w:p w14:paraId="0F209DC6" w14:textId="77777777" w:rsidR="009E41D4" w:rsidRPr="00671B17" w:rsidRDefault="009E41D4" w:rsidP="00931D97">
      <w:pPr>
        <w:rPr>
          <w:rFonts w:ascii="Arial" w:hAnsi="Arial" w:cs="Arial"/>
          <w:bCs/>
          <w:sz w:val="22"/>
          <w:szCs w:val="22"/>
          <w:lang w:val="fr-FR"/>
        </w:rPr>
      </w:pPr>
    </w:p>
    <w:p w14:paraId="71517E95" w14:textId="4AD1980E" w:rsidR="008E1F8E" w:rsidRPr="00671B17" w:rsidRDefault="008E1F8E" w:rsidP="00931D97">
      <w:pPr>
        <w:rPr>
          <w:rFonts w:ascii="Arial" w:hAnsi="Arial" w:cs="Arial"/>
          <w:bCs/>
          <w:sz w:val="22"/>
          <w:szCs w:val="22"/>
          <w:lang w:val="fr-FR"/>
        </w:rPr>
      </w:pPr>
      <w:r w:rsidRPr="00671B17">
        <w:rPr>
          <w:rFonts w:ascii="Arial" w:hAnsi="Arial" w:cs="Arial"/>
          <w:bCs/>
          <w:sz w:val="22"/>
          <w:szCs w:val="22"/>
          <w:lang w:val="fr-FR"/>
        </w:rPr>
        <w:t>Le système d'expansion automatique sera</w:t>
      </w:r>
      <w:r w:rsidR="005B7A9E">
        <w:rPr>
          <w:rFonts w:ascii="Arial" w:hAnsi="Arial" w:cs="Arial"/>
          <w:bCs/>
          <w:sz w:val="22"/>
          <w:szCs w:val="22"/>
          <w:lang w:val="fr-FR"/>
        </w:rPr>
        <w:t xml:space="preserve"> pourvu </w:t>
      </w:r>
      <w:r w:rsidRPr="00671B17">
        <w:rPr>
          <w:rFonts w:ascii="Arial" w:hAnsi="Arial" w:cs="Arial"/>
          <w:bCs/>
          <w:sz w:val="22"/>
          <w:szCs w:val="22"/>
          <w:lang w:val="fr-FR"/>
        </w:rPr>
        <w:t xml:space="preserve">à la livraison des différents certificats CE suivant la directive </w:t>
      </w:r>
      <w:r w:rsidR="008600CF">
        <w:rPr>
          <w:rFonts w:ascii="Arial" w:hAnsi="Arial" w:cs="Arial"/>
          <w:bCs/>
          <w:sz w:val="22"/>
          <w:szCs w:val="22"/>
          <w:lang w:val="fr-FR"/>
        </w:rPr>
        <w:t>2014/68/EU</w:t>
      </w:r>
      <w:r w:rsidRPr="00671B17">
        <w:rPr>
          <w:rFonts w:ascii="Arial" w:hAnsi="Arial" w:cs="Arial"/>
          <w:bCs/>
          <w:sz w:val="22"/>
          <w:szCs w:val="22"/>
          <w:lang w:val="fr-FR"/>
        </w:rPr>
        <w:t xml:space="preserve"> (PED). </w:t>
      </w:r>
    </w:p>
    <w:p w14:paraId="5E72092C" w14:textId="77777777" w:rsidR="00057073" w:rsidRPr="00671B17" w:rsidRDefault="00057073" w:rsidP="00931D97">
      <w:pPr>
        <w:rPr>
          <w:rFonts w:ascii="Arial" w:hAnsi="Arial" w:cs="Arial"/>
          <w:bCs/>
          <w:sz w:val="22"/>
          <w:szCs w:val="22"/>
          <w:lang w:val="fr-FR"/>
        </w:rPr>
      </w:pPr>
      <w:r w:rsidRPr="00671B17">
        <w:rPr>
          <w:rFonts w:ascii="Arial" w:hAnsi="Arial" w:cs="Arial"/>
          <w:bCs/>
          <w:sz w:val="22"/>
          <w:szCs w:val="22"/>
          <w:lang w:val="fr-FR"/>
        </w:rPr>
        <w:t>L'attestation d'une perte de pression de gonflage conforme au CSC 105 devra être fournie.</w:t>
      </w:r>
    </w:p>
    <w:p w14:paraId="57D6BE51" w14:textId="77777777" w:rsidR="008E1F8E" w:rsidRPr="00671B17" w:rsidRDefault="008E1F8E" w:rsidP="00931D97">
      <w:pPr>
        <w:rPr>
          <w:rFonts w:ascii="Arial" w:hAnsi="Arial" w:cs="Arial"/>
          <w:b/>
          <w:sz w:val="22"/>
          <w:szCs w:val="22"/>
          <w:lang w:val="fr-FR"/>
        </w:rPr>
      </w:pPr>
    </w:p>
    <w:p w14:paraId="64500164" w14:textId="77777777" w:rsidR="008E1F8E" w:rsidRPr="00671B17" w:rsidRDefault="008E1F8E" w:rsidP="00931D97">
      <w:pPr>
        <w:rPr>
          <w:rFonts w:ascii="Arial" w:hAnsi="Arial" w:cs="Arial"/>
          <w:b/>
          <w:sz w:val="22"/>
          <w:szCs w:val="22"/>
          <w:lang w:val="fr-FR"/>
        </w:rPr>
      </w:pPr>
    </w:p>
    <w:p w14:paraId="6C523C9B" w14:textId="77777777" w:rsidR="008E1F8E" w:rsidRPr="00671B17" w:rsidRDefault="008E1F8E" w:rsidP="00931D97">
      <w:pPr>
        <w:rPr>
          <w:rFonts w:ascii="Arial" w:hAnsi="Arial" w:cs="Arial"/>
          <w:bCs/>
          <w:sz w:val="22"/>
          <w:szCs w:val="22"/>
          <w:u w:val="single"/>
          <w:lang w:val="fr-FR"/>
        </w:rPr>
      </w:pPr>
      <w:r w:rsidRPr="00671B17">
        <w:rPr>
          <w:rFonts w:ascii="Arial" w:hAnsi="Arial" w:cs="Arial"/>
          <w:b/>
          <w:sz w:val="22"/>
          <w:szCs w:val="22"/>
          <w:lang w:val="fr-FR"/>
        </w:rPr>
        <w:t>*</w:t>
      </w:r>
      <w:r w:rsidR="006023AA" w:rsidRPr="00671B17">
        <w:rPr>
          <w:rFonts w:ascii="Arial" w:hAnsi="Arial" w:cs="Arial"/>
          <w:b/>
          <w:sz w:val="22"/>
          <w:szCs w:val="22"/>
          <w:lang w:val="fr-FR"/>
        </w:rPr>
        <w:t xml:space="preserve"> </w:t>
      </w:r>
      <w:r w:rsidR="009E41D4" w:rsidRPr="00671B17">
        <w:rPr>
          <w:rFonts w:ascii="Arial" w:hAnsi="Arial" w:cs="Arial"/>
          <w:bCs/>
          <w:sz w:val="22"/>
          <w:szCs w:val="22"/>
          <w:u w:val="single"/>
          <w:lang w:val="fr-FR"/>
        </w:rPr>
        <w:t>Informations générales</w:t>
      </w:r>
    </w:p>
    <w:p w14:paraId="29EBFA00" w14:textId="77777777" w:rsidR="008E1F8E" w:rsidRPr="00671B17" w:rsidRDefault="008E1F8E" w:rsidP="00931D97">
      <w:pPr>
        <w:rPr>
          <w:rFonts w:ascii="Arial" w:hAnsi="Arial" w:cs="Arial"/>
          <w:sz w:val="22"/>
          <w:szCs w:val="22"/>
          <w:lang w:val="fr-FR"/>
        </w:rPr>
      </w:pPr>
    </w:p>
    <w:p w14:paraId="5CE296DC" w14:textId="77777777" w:rsidR="008E1F8E" w:rsidRPr="00671B17" w:rsidRDefault="008E1F8E" w:rsidP="00931D97">
      <w:pPr>
        <w:rPr>
          <w:rFonts w:ascii="Arial" w:hAnsi="Arial" w:cs="Arial"/>
          <w:sz w:val="22"/>
          <w:szCs w:val="22"/>
          <w:lang w:val="fr-FR"/>
        </w:rPr>
      </w:pPr>
      <w:r w:rsidRPr="00671B17">
        <w:rPr>
          <w:rFonts w:ascii="Arial" w:hAnsi="Arial" w:cs="Arial"/>
          <w:sz w:val="22"/>
          <w:szCs w:val="22"/>
          <w:lang w:val="fr-FR"/>
        </w:rPr>
        <w:t>L'installateur doit livrer, raccorder et mettre en route un système d'expansion combinant un vase d'expansion automatique, un séparateur d'air et un système d'appoint d'eau automatique.</w:t>
      </w:r>
    </w:p>
    <w:p w14:paraId="7BC24CFC" w14:textId="77777777" w:rsidR="008E1F8E" w:rsidRPr="00671B17" w:rsidRDefault="008E1F8E" w:rsidP="00931D97">
      <w:pPr>
        <w:rPr>
          <w:rFonts w:ascii="Arial" w:hAnsi="Arial" w:cs="Arial"/>
          <w:sz w:val="22"/>
          <w:szCs w:val="22"/>
          <w:lang w:val="fr-FR"/>
        </w:rPr>
      </w:pPr>
    </w:p>
    <w:p w14:paraId="6810624B" w14:textId="77777777" w:rsidR="008E1F8E" w:rsidRPr="00671B17" w:rsidRDefault="008E1F8E" w:rsidP="00931D97">
      <w:pPr>
        <w:rPr>
          <w:rFonts w:ascii="Arial" w:hAnsi="Arial" w:cs="Arial"/>
          <w:sz w:val="22"/>
          <w:szCs w:val="22"/>
          <w:lang w:val="fr-FR"/>
        </w:rPr>
      </w:pPr>
      <w:r w:rsidRPr="00671B17">
        <w:rPr>
          <w:rFonts w:ascii="Arial" w:hAnsi="Arial" w:cs="Arial"/>
          <w:sz w:val="22"/>
          <w:szCs w:val="22"/>
          <w:lang w:val="fr-FR"/>
        </w:rPr>
        <w:t>Conformément aux prescriptions, le système d'expansion doit être monté sur le circuit de retour de l'installation.</w:t>
      </w:r>
    </w:p>
    <w:p w14:paraId="5797D619" w14:textId="77777777" w:rsidR="008E1F8E" w:rsidRPr="00671B17" w:rsidRDefault="008E1F8E" w:rsidP="00931D97">
      <w:pPr>
        <w:rPr>
          <w:rFonts w:ascii="Arial" w:hAnsi="Arial" w:cs="Arial"/>
          <w:sz w:val="22"/>
          <w:szCs w:val="22"/>
          <w:lang w:val="fr-FR"/>
        </w:rPr>
      </w:pPr>
    </w:p>
    <w:p w14:paraId="76FD6AC6" w14:textId="3E28E071" w:rsidR="00305F87" w:rsidRPr="00671B17" w:rsidRDefault="008E1F8E" w:rsidP="00931D97">
      <w:pPr>
        <w:rPr>
          <w:rFonts w:ascii="Arial" w:hAnsi="Arial" w:cs="Arial"/>
          <w:sz w:val="22"/>
          <w:szCs w:val="22"/>
          <w:lang w:val="fr-FR"/>
        </w:rPr>
      </w:pPr>
      <w:r w:rsidRPr="00671B17">
        <w:rPr>
          <w:rFonts w:ascii="Arial" w:hAnsi="Arial" w:cs="Arial"/>
          <w:sz w:val="22"/>
          <w:szCs w:val="22"/>
          <w:lang w:val="fr-FR"/>
        </w:rPr>
        <w:t>Le système</w:t>
      </w:r>
      <w:r w:rsidR="005B7A9E">
        <w:rPr>
          <w:rFonts w:ascii="Arial" w:hAnsi="Arial" w:cs="Arial"/>
          <w:sz w:val="22"/>
          <w:szCs w:val="22"/>
          <w:lang w:val="fr-FR"/>
        </w:rPr>
        <w:t xml:space="preserve"> d’expansion</w:t>
      </w:r>
      <w:r w:rsidRPr="00671B17">
        <w:rPr>
          <w:rFonts w:ascii="Arial" w:hAnsi="Arial" w:cs="Arial"/>
          <w:sz w:val="22"/>
          <w:szCs w:val="22"/>
          <w:lang w:val="fr-FR"/>
        </w:rPr>
        <w:t xml:space="preserve"> se compose d'un</w:t>
      </w:r>
      <w:r w:rsidR="00945F0E" w:rsidRPr="00671B17">
        <w:rPr>
          <w:rFonts w:ascii="Arial" w:hAnsi="Arial" w:cs="Arial"/>
          <w:sz w:val="22"/>
          <w:szCs w:val="22"/>
          <w:lang w:val="fr-FR"/>
        </w:rPr>
        <w:t xml:space="preserve"> ou de plusieurs</w:t>
      </w:r>
      <w:r w:rsidRPr="00671B17">
        <w:rPr>
          <w:rFonts w:ascii="Arial" w:hAnsi="Arial" w:cs="Arial"/>
          <w:sz w:val="22"/>
          <w:szCs w:val="22"/>
          <w:lang w:val="fr-FR"/>
        </w:rPr>
        <w:t xml:space="preserve"> vase</w:t>
      </w:r>
      <w:r w:rsidR="00D8675C" w:rsidRPr="00671B17">
        <w:rPr>
          <w:rFonts w:ascii="Arial" w:hAnsi="Arial" w:cs="Arial"/>
          <w:sz w:val="22"/>
          <w:szCs w:val="22"/>
          <w:lang w:val="fr-FR"/>
        </w:rPr>
        <w:t>s</w:t>
      </w:r>
      <w:r w:rsidRPr="00671B17">
        <w:rPr>
          <w:rFonts w:ascii="Arial" w:hAnsi="Arial" w:cs="Arial"/>
          <w:sz w:val="22"/>
          <w:szCs w:val="22"/>
          <w:lang w:val="fr-FR"/>
        </w:rPr>
        <w:t xml:space="preserve"> d'expansion doté</w:t>
      </w:r>
      <w:r w:rsidR="00D8675C" w:rsidRPr="00671B17">
        <w:rPr>
          <w:rFonts w:ascii="Arial" w:hAnsi="Arial" w:cs="Arial"/>
          <w:sz w:val="22"/>
          <w:szCs w:val="22"/>
          <w:lang w:val="fr-FR"/>
        </w:rPr>
        <w:t>s</w:t>
      </w:r>
      <w:r w:rsidRPr="00671B17">
        <w:rPr>
          <w:rFonts w:ascii="Arial" w:hAnsi="Arial" w:cs="Arial"/>
          <w:sz w:val="22"/>
          <w:szCs w:val="22"/>
          <w:lang w:val="fr-FR"/>
        </w:rPr>
        <w:t xml:space="preserve"> d'une membrane interchangeable en butyle où règne la pression atmosphérique</w:t>
      </w:r>
      <w:r w:rsidR="00D8675C" w:rsidRPr="00671B17">
        <w:rPr>
          <w:rFonts w:ascii="Arial" w:hAnsi="Arial" w:cs="Arial"/>
          <w:sz w:val="22"/>
          <w:szCs w:val="22"/>
          <w:lang w:val="fr-FR"/>
        </w:rPr>
        <w:t xml:space="preserve"> et d'une ou de plusieurs unités de pompes</w:t>
      </w:r>
      <w:r w:rsidR="00305F87" w:rsidRPr="00671B17">
        <w:rPr>
          <w:rFonts w:ascii="Arial" w:hAnsi="Arial" w:cs="Arial"/>
          <w:sz w:val="22"/>
          <w:szCs w:val="22"/>
          <w:lang w:val="fr-FR"/>
        </w:rPr>
        <w:t>.</w:t>
      </w:r>
    </w:p>
    <w:p w14:paraId="72F62B22" w14:textId="77777777" w:rsidR="00046437" w:rsidRPr="00671B17" w:rsidRDefault="00305F87" w:rsidP="00931D97">
      <w:pPr>
        <w:rPr>
          <w:rFonts w:ascii="Arial" w:hAnsi="Arial" w:cs="Arial"/>
          <w:sz w:val="22"/>
          <w:szCs w:val="22"/>
          <w:lang w:val="fr-FR"/>
        </w:rPr>
      </w:pPr>
      <w:r w:rsidRPr="00671B17">
        <w:rPr>
          <w:rFonts w:ascii="Arial" w:hAnsi="Arial" w:cs="Arial"/>
          <w:sz w:val="22"/>
          <w:szCs w:val="22"/>
          <w:lang w:val="fr-FR"/>
        </w:rPr>
        <w:t>Pour les automates d'expansion avec double pompes et double vannes magnétiques, une régulation dynamique doit être prévue. Cette fonction garantit que la durée de fonctionnement des composants est automatiquement et uniformément répartie</w:t>
      </w:r>
      <w:r w:rsidR="008E1F8E" w:rsidRPr="00671B17">
        <w:rPr>
          <w:rFonts w:ascii="Arial" w:hAnsi="Arial" w:cs="Arial"/>
          <w:sz w:val="22"/>
          <w:szCs w:val="22"/>
          <w:lang w:val="fr-FR"/>
        </w:rPr>
        <w:t>.</w:t>
      </w:r>
    </w:p>
    <w:p w14:paraId="68E1A545" w14:textId="77777777" w:rsidR="00691013" w:rsidRPr="00671B17" w:rsidRDefault="00046437" w:rsidP="00931D97">
      <w:pPr>
        <w:rPr>
          <w:rFonts w:ascii="Arial" w:hAnsi="Arial" w:cs="Arial"/>
          <w:sz w:val="22"/>
          <w:szCs w:val="22"/>
          <w:lang w:val="fr-FR"/>
        </w:rPr>
      </w:pPr>
      <w:r w:rsidRPr="00671B17">
        <w:rPr>
          <w:rFonts w:ascii="Arial" w:hAnsi="Arial" w:cs="Arial"/>
          <w:sz w:val="22"/>
          <w:szCs w:val="22"/>
          <w:lang w:val="fr-FR"/>
        </w:rPr>
        <w:t xml:space="preserve">Le système d'expansion doit disposer d'une configuration Maître-Esclave intelligente afin de pouvoir réaliser un fonctionnement en cascade et/ou permettre </w:t>
      </w:r>
      <w:r w:rsidR="00691013" w:rsidRPr="00671B17">
        <w:rPr>
          <w:rFonts w:ascii="Arial" w:hAnsi="Arial" w:cs="Arial"/>
          <w:sz w:val="22"/>
          <w:szCs w:val="22"/>
          <w:lang w:val="fr-FR"/>
        </w:rPr>
        <w:t>à plusieurs automates d'expansion de travailler en redondance.</w:t>
      </w:r>
    </w:p>
    <w:p w14:paraId="338E33E4" w14:textId="77777777" w:rsidR="00691013" w:rsidRPr="00671B17" w:rsidRDefault="00691013" w:rsidP="00931D97">
      <w:pPr>
        <w:rPr>
          <w:rFonts w:ascii="Arial" w:hAnsi="Arial" w:cs="Arial"/>
          <w:sz w:val="22"/>
          <w:szCs w:val="22"/>
          <w:lang w:val="fr-FR"/>
        </w:rPr>
      </w:pPr>
    </w:p>
    <w:p w14:paraId="716973EA" w14:textId="77777777" w:rsidR="00A253F9" w:rsidRPr="00671B17" w:rsidRDefault="006023AA" w:rsidP="00931D97">
      <w:pPr>
        <w:rPr>
          <w:rFonts w:ascii="Arial" w:hAnsi="Arial" w:cs="Arial"/>
          <w:sz w:val="22"/>
          <w:szCs w:val="22"/>
          <w:lang w:val="fr-FR"/>
        </w:rPr>
      </w:pPr>
      <w:r w:rsidRPr="00671B17">
        <w:rPr>
          <w:rFonts w:ascii="Arial" w:hAnsi="Arial" w:cs="Arial"/>
          <w:sz w:val="22"/>
          <w:szCs w:val="22"/>
          <w:lang w:val="fr-FR"/>
        </w:rPr>
        <w:t xml:space="preserve">L'installation est en surpression par rapport à la pression atmosphérique. </w:t>
      </w:r>
      <w:r w:rsidR="008739E2" w:rsidRPr="00671B17">
        <w:rPr>
          <w:rFonts w:ascii="Arial" w:hAnsi="Arial" w:cs="Arial"/>
          <w:sz w:val="22"/>
          <w:szCs w:val="22"/>
          <w:lang w:val="fr-FR"/>
        </w:rPr>
        <w:t xml:space="preserve">Grâce à la régulation intégrée, </w:t>
      </w:r>
      <w:r w:rsidR="006216BB" w:rsidRPr="00671B17">
        <w:rPr>
          <w:rFonts w:ascii="Arial" w:hAnsi="Arial" w:cs="Arial"/>
          <w:sz w:val="22"/>
          <w:szCs w:val="22"/>
          <w:lang w:val="fr-FR"/>
        </w:rPr>
        <w:t xml:space="preserve">la pression dans l'installation est maintenue presque constante, soit en faisant passer de l'eau de l'installation vers le (les) vase(s) sans pression, soit en pompant de l'eau du (des) vase(s) vers l'installation ; et cela aux moments opportuns. </w:t>
      </w:r>
    </w:p>
    <w:p w14:paraId="7590B9C9" w14:textId="05721FC4" w:rsidR="00A253F9" w:rsidRPr="00671B17" w:rsidRDefault="008E1F8E" w:rsidP="00931D97">
      <w:pPr>
        <w:rPr>
          <w:rFonts w:ascii="Arial" w:hAnsi="Arial" w:cs="Arial"/>
          <w:sz w:val="22"/>
          <w:szCs w:val="22"/>
          <w:lang w:val="fr-FR"/>
        </w:rPr>
      </w:pPr>
      <w:r w:rsidRPr="00671B17">
        <w:rPr>
          <w:rFonts w:ascii="Arial" w:hAnsi="Arial" w:cs="Arial"/>
          <w:sz w:val="22"/>
          <w:szCs w:val="22"/>
          <w:lang w:val="fr-FR"/>
        </w:rPr>
        <w:t xml:space="preserve">En maintenant le vase à la pression atmosphérique, on maintient une différence de pression entre le vase d'expansion et l'installation. L'air dissous dans l'eau de cette dernière va donc se libérer et être évacuée par un purgeur automatique disposé sur le haut du vase. Ce phénomène est amplifié par la présence d'une chambre remplie de bagues PALL à grande surface de contact. Lorsque cette eau va être rendue à l'installation, elle va être soumise à une pression </w:t>
      </w:r>
      <w:r w:rsidR="005B7A9E">
        <w:rPr>
          <w:rFonts w:ascii="Arial" w:hAnsi="Arial" w:cs="Arial"/>
          <w:sz w:val="22"/>
          <w:szCs w:val="22"/>
          <w:lang w:val="fr-FR"/>
        </w:rPr>
        <w:t xml:space="preserve">supérieure </w:t>
      </w:r>
      <w:r w:rsidRPr="00671B17">
        <w:rPr>
          <w:rFonts w:ascii="Arial" w:hAnsi="Arial" w:cs="Arial"/>
          <w:sz w:val="22"/>
          <w:szCs w:val="22"/>
          <w:lang w:val="fr-FR"/>
        </w:rPr>
        <w:t xml:space="preserve">et sera "insaturée" en air. Elle va donc absorber l'air libre dans l'installation. </w:t>
      </w:r>
    </w:p>
    <w:p w14:paraId="4C3455DF" w14:textId="77777777" w:rsidR="00A253F9" w:rsidRPr="00671B17" w:rsidRDefault="00A253F9" w:rsidP="00931D97">
      <w:pPr>
        <w:rPr>
          <w:rFonts w:ascii="Arial" w:hAnsi="Arial" w:cs="Arial"/>
          <w:sz w:val="22"/>
          <w:szCs w:val="22"/>
          <w:lang w:val="fr-FR"/>
        </w:rPr>
      </w:pPr>
    </w:p>
    <w:p w14:paraId="0ECF1D9D" w14:textId="77777777" w:rsidR="00A253F9" w:rsidRPr="00671B17" w:rsidRDefault="00A253F9" w:rsidP="00931D97">
      <w:pPr>
        <w:rPr>
          <w:rFonts w:ascii="Arial" w:hAnsi="Arial" w:cs="Arial"/>
          <w:sz w:val="22"/>
          <w:szCs w:val="22"/>
          <w:lang w:val="fr-FR"/>
        </w:rPr>
      </w:pPr>
    </w:p>
    <w:p w14:paraId="3AAFBC18" w14:textId="77777777" w:rsidR="00A253F9" w:rsidRPr="00671B17" w:rsidRDefault="00A253F9" w:rsidP="00931D97">
      <w:pPr>
        <w:rPr>
          <w:rFonts w:ascii="Arial" w:hAnsi="Arial" w:cs="Arial"/>
          <w:sz w:val="22"/>
          <w:szCs w:val="22"/>
          <w:lang w:val="fr-FR"/>
        </w:rPr>
      </w:pPr>
    </w:p>
    <w:p w14:paraId="02CFB712" w14:textId="77777777" w:rsidR="00A253F9" w:rsidRPr="00671B17" w:rsidRDefault="00A253F9" w:rsidP="00931D97">
      <w:pPr>
        <w:rPr>
          <w:rFonts w:ascii="Arial" w:hAnsi="Arial" w:cs="Arial"/>
          <w:sz w:val="22"/>
          <w:szCs w:val="22"/>
          <w:lang w:val="fr-FR"/>
        </w:rPr>
      </w:pPr>
    </w:p>
    <w:p w14:paraId="75AED28D" w14:textId="094D94E5" w:rsidR="00055DE9" w:rsidRPr="00671B17" w:rsidRDefault="00055DE9" w:rsidP="00931D97">
      <w:pPr>
        <w:rPr>
          <w:rFonts w:ascii="Arial" w:hAnsi="Arial" w:cs="Arial"/>
          <w:bCs/>
          <w:sz w:val="22"/>
          <w:szCs w:val="22"/>
          <w:u w:val="single"/>
          <w:lang w:val="fr-FR"/>
        </w:rPr>
      </w:pPr>
      <w:r w:rsidRPr="00671B17">
        <w:rPr>
          <w:rFonts w:ascii="Arial" w:hAnsi="Arial" w:cs="Arial"/>
          <w:b/>
          <w:sz w:val="22"/>
          <w:szCs w:val="22"/>
          <w:lang w:val="fr-FR"/>
        </w:rPr>
        <w:t xml:space="preserve">* </w:t>
      </w:r>
      <w:r w:rsidRPr="00671B17">
        <w:rPr>
          <w:rFonts w:ascii="Arial" w:hAnsi="Arial" w:cs="Arial"/>
          <w:bCs/>
          <w:sz w:val="22"/>
          <w:szCs w:val="22"/>
          <w:u w:val="single"/>
          <w:lang w:val="fr-FR"/>
        </w:rPr>
        <w:t>Appoint automatique du</w:t>
      </w:r>
      <w:r w:rsidR="00931D97" w:rsidRPr="00671B17">
        <w:rPr>
          <w:rFonts w:ascii="Arial" w:hAnsi="Arial" w:cs="Arial"/>
          <w:bCs/>
          <w:sz w:val="22"/>
          <w:szCs w:val="22"/>
          <w:u w:val="single"/>
          <w:lang w:val="fr-FR"/>
        </w:rPr>
        <w:t xml:space="preserve"> système d’expansion</w:t>
      </w:r>
      <w:r w:rsidRPr="00671B17">
        <w:rPr>
          <w:rFonts w:ascii="Arial" w:hAnsi="Arial" w:cs="Arial"/>
          <w:bCs/>
          <w:sz w:val="22"/>
          <w:szCs w:val="22"/>
          <w:u w:val="single"/>
          <w:lang w:val="fr-FR"/>
        </w:rPr>
        <w:t xml:space="preserve"> et de l'installation</w:t>
      </w:r>
    </w:p>
    <w:p w14:paraId="4ED06116" w14:textId="77777777" w:rsidR="00A253F9" w:rsidRPr="00671B17" w:rsidRDefault="00A253F9" w:rsidP="00931D97">
      <w:pPr>
        <w:rPr>
          <w:rFonts w:ascii="Arial" w:hAnsi="Arial" w:cs="Arial"/>
          <w:sz w:val="22"/>
          <w:szCs w:val="22"/>
          <w:lang w:val="fr-FR"/>
        </w:rPr>
      </w:pPr>
    </w:p>
    <w:p w14:paraId="11A4F318" w14:textId="7DDDEFB9" w:rsidR="00931D97" w:rsidRPr="00671B17" w:rsidRDefault="00931D97" w:rsidP="00931D97">
      <w:pPr>
        <w:autoSpaceDE w:val="0"/>
        <w:autoSpaceDN w:val="0"/>
        <w:adjustRightInd w:val="0"/>
        <w:rPr>
          <w:rFonts w:ascii="Arial" w:hAnsi="Arial" w:cs="Arial"/>
          <w:sz w:val="22"/>
          <w:szCs w:val="22"/>
          <w:lang w:val="fr-FR"/>
        </w:rPr>
      </w:pPr>
      <w:r w:rsidRPr="00671B17">
        <w:rPr>
          <w:rFonts w:ascii="Arial" w:hAnsi="Arial" w:cs="Arial"/>
          <w:sz w:val="22"/>
          <w:szCs w:val="22"/>
          <w:lang w:val="fr-BE" w:eastAsia="nl-BE"/>
        </w:rPr>
        <w:t xml:space="preserve">Le remplissage initial du système d’expansion mais aussi </w:t>
      </w:r>
      <w:r w:rsidR="000513D6">
        <w:rPr>
          <w:rFonts w:ascii="Arial" w:hAnsi="Arial" w:cs="Arial"/>
          <w:sz w:val="22"/>
          <w:szCs w:val="22"/>
          <w:lang w:val="fr-BE" w:eastAsia="nl-BE"/>
        </w:rPr>
        <w:t>celui</w:t>
      </w:r>
      <w:r w:rsidR="00C242E5">
        <w:rPr>
          <w:rFonts w:ascii="Arial" w:hAnsi="Arial" w:cs="Arial"/>
          <w:sz w:val="22"/>
          <w:szCs w:val="22"/>
          <w:lang w:val="fr-BE" w:eastAsia="nl-BE"/>
        </w:rPr>
        <w:t xml:space="preserve"> </w:t>
      </w:r>
      <w:r w:rsidRPr="00671B17">
        <w:rPr>
          <w:rFonts w:ascii="Arial" w:hAnsi="Arial" w:cs="Arial"/>
          <w:sz w:val="22"/>
          <w:szCs w:val="22"/>
          <w:lang w:val="fr-BE" w:eastAsia="nl-BE"/>
        </w:rPr>
        <w:t xml:space="preserve">de l’installation se fait automatiquement. L'appareil est doté d'une procédure de remplissage contrôlée par un algorithme, selon laquelle la vanne de remplissage s'ouvre automatiquement pour permettre le dégazage de l'eau dans la cuve et son transfert dans le système via la pompe. Des bagues </w:t>
      </w:r>
      <w:proofErr w:type="spellStart"/>
      <w:r w:rsidRPr="00671B17">
        <w:rPr>
          <w:rFonts w:ascii="Arial" w:hAnsi="Arial" w:cs="Arial"/>
          <w:sz w:val="22"/>
          <w:szCs w:val="22"/>
          <w:lang w:val="fr-BE" w:eastAsia="nl-BE"/>
        </w:rPr>
        <w:t>Pall</w:t>
      </w:r>
      <w:proofErr w:type="spellEnd"/>
      <w:r w:rsidRPr="00671B17">
        <w:rPr>
          <w:rFonts w:ascii="Arial" w:hAnsi="Arial" w:cs="Arial"/>
          <w:sz w:val="22"/>
          <w:szCs w:val="22"/>
          <w:lang w:val="fr-BE" w:eastAsia="nl-BE"/>
        </w:rPr>
        <w:t xml:space="preserve"> dans la cuve principale du </w:t>
      </w:r>
      <w:proofErr w:type="spellStart"/>
      <w:r w:rsidRPr="00671B17">
        <w:rPr>
          <w:rFonts w:ascii="Arial" w:hAnsi="Arial" w:cs="Arial"/>
          <w:sz w:val="22"/>
          <w:szCs w:val="22"/>
          <w:lang w:val="fr-BE" w:eastAsia="nl-BE"/>
        </w:rPr>
        <w:t>Flamcomat</w:t>
      </w:r>
      <w:proofErr w:type="spellEnd"/>
      <w:r w:rsidRPr="00671B17">
        <w:rPr>
          <w:rFonts w:ascii="Arial" w:hAnsi="Arial" w:cs="Arial"/>
          <w:sz w:val="22"/>
          <w:szCs w:val="22"/>
          <w:lang w:val="fr-BE" w:eastAsia="nl-BE"/>
        </w:rPr>
        <w:t xml:space="preserve"> assurent le dégazage efficace de l'eau maintenue à la pression atmosphérique. L’installation est remplie à la pression opérationnelle souhaitée ; la pompe peut interrompre automatiquement la procédure de remplissage afin de garantir que la cuve soit remplie au niveau requis.</w:t>
      </w:r>
    </w:p>
    <w:p w14:paraId="000E89FC" w14:textId="0055C8AC" w:rsidR="00931D97" w:rsidRPr="00671B17" w:rsidRDefault="00931D97" w:rsidP="00931D97">
      <w:pPr>
        <w:rPr>
          <w:rFonts w:ascii="Arial" w:hAnsi="Arial" w:cs="Arial"/>
          <w:sz w:val="22"/>
          <w:szCs w:val="22"/>
          <w:lang w:val="fr-FR"/>
        </w:rPr>
      </w:pPr>
    </w:p>
    <w:p w14:paraId="7C4D5736" w14:textId="41C40FDE" w:rsidR="00A94A9F" w:rsidRPr="00671B17" w:rsidRDefault="00931D97" w:rsidP="00931D97">
      <w:pPr>
        <w:rPr>
          <w:rFonts w:ascii="Arial" w:hAnsi="Arial" w:cs="Arial"/>
          <w:sz w:val="22"/>
          <w:szCs w:val="22"/>
          <w:lang w:val="fr-FR"/>
        </w:rPr>
      </w:pPr>
      <w:r w:rsidRPr="00671B17">
        <w:rPr>
          <w:rFonts w:ascii="Arial" w:hAnsi="Arial" w:cs="Arial"/>
          <w:sz w:val="22"/>
          <w:szCs w:val="22"/>
          <w:lang w:val="fr-FR"/>
        </w:rPr>
        <w:t xml:space="preserve">L’automate à pompe dispose d’une fonction d’appoint </w:t>
      </w:r>
      <w:r w:rsidR="00C242E5">
        <w:rPr>
          <w:rFonts w:ascii="Arial" w:hAnsi="Arial" w:cs="Arial"/>
          <w:sz w:val="22"/>
          <w:szCs w:val="22"/>
          <w:lang w:val="fr-FR"/>
        </w:rPr>
        <w:t xml:space="preserve">en eau </w:t>
      </w:r>
      <w:r w:rsidRPr="00671B17">
        <w:rPr>
          <w:rFonts w:ascii="Arial" w:hAnsi="Arial" w:cs="Arial"/>
          <w:sz w:val="22"/>
          <w:szCs w:val="22"/>
          <w:lang w:val="fr-FR"/>
        </w:rPr>
        <w:t>permettant la compensation d’éventuelles pertes d’eau dans les installations de chauffage et de refroidissement.</w:t>
      </w:r>
    </w:p>
    <w:p w14:paraId="760019CA" w14:textId="624247B8" w:rsidR="00931D97" w:rsidRPr="00671B17" w:rsidRDefault="00A94A9F" w:rsidP="00931D97">
      <w:pPr>
        <w:rPr>
          <w:rFonts w:ascii="Arial" w:hAnsi="Arial" w:cs="Arial"/>
          <w:sz w:val="22"/>
          <w:szCs w:val="22"/>
          <w:lang w:val="fr-FR"/>
        </w:rPr>
      </w:pPr>
      <w:r w:rsidRPr="00671B17">
        <w:rPr>
          <w:rFonts w:ascii="Arial" w:hAnsi="Arial" w:cs="Arial"/>
          <w:sz w:val="22"/>
          <w:szCs w:val="22"/>
          <w:lang w:val="fr-FR"/>
        </w:rPr>
        <w:t xml:space="preserve">La conduite d’appoint doit être équipée d’un disconnecteur type BA (conformément aux directives de la Fédération </w:t>
      </w:r>
      <w:r w:rsidR="00B52325" w:rsidRPr="00671B17">
        <w:rPr>
          <w:rFonts w:ascii="Arial" w:hAnsi="Arial" w:cs="Arial"/>
          <w:sz w:val="22"/>
          <w:szCs w:val="22"/>
          <w:lang w:val="fr-FR"/>
        </w:rPr>
        <w:t>b</w:t>
      </w:r>
      <w:r w:rsidRPr="00671B17">
        <w:rPr>
          <w:rFonts w:ascii="Arial" w:hAnsi="Arial" w:cs="Arial"/>
          <w:sz w:val="22"/>
          <w:szCs w:val="22"/>
          <w:lang w:val="fr-FR"/>
        </w:rPr>
        <w:t xml:space="preserve">elge du </w:t>
      </w:r>
      <w:r w:rsidR="00B52325" w:rsidRPr="00671B17">
        <w:rPr>
          <w:rFonts w:ascii="Arial" w:hAnsi="Arial" w:cs="Arial"/>
          <w:sz w:val="22"/>
          <w:szCs w:val="22"/>
          <w:lang w:val="fr-FR"/>
        </w:rPr>
        <w:t>s</w:t>
      </w:r>
      <w:r w:rsidRPr="00671B17">
        <w:rPr>
          <w:rFonts w:ascii="Arial" w:hAnsi="Arial" w:cs="Arial"/>
          <w:sz w:val="22"/>
          <w:szCs w:val="22"/>
          <w:lang w:val="fr-FR"/>
        </w:rPr>
        <w:t>ecteur de l’</w:t>
      </w:r>
      <w:r w:rsidR="00B52325" w:rsidRPr="00671B17">
        <w:rPr>
          <w:rFonts w:ascii="Arial" w:hAnsi="Arial" w:cs="Arial"/>
          <w:sz w:val="22"/>
          <w:szCs w:val="22"/>
          <w:lang w:val="fr-FR"/>
        </w:rPr>
        <w:t>e</w:t>
      </w:r>
      <w:r w:rsidRPr="00671B17">
        <w:rPr>
          <w:rFonts w:ascii="Arial" w:hAnsi="Arial" w:cs="Arial"/>
          <w:sz w:val="22"/>
          <w:szCs w:val="22"/>
          <w:lang w:val="fr-FR"/>
        </w:rPr>
        <w:t>au)</w:t>
      </w:r>
      <w:r w:rsidR="009208F2" w:rsidRPr="00671B17">
        <w:rPr>
          <w:rFonts w:ascii="Arial" w:hAnsi="Arial" w:cs="Arial"/>
          <w:sz w:val="22"/>
          <w:szCs w:val="22"/>
          <w:lang w:val="fr-FR"/>
        </w:rPr>
        <w:t xml:space="preserve"> « à zone de pression différentielle contrôlable »</w:t>
      </w:r>
      <w:r w:rsidRPr="00671B17">
        <w:rPr>
          <w:rFonts w:ascii="Arial" w:hAnsi="Arial" w:cs="Arial"/>
          <w:sz w:val="22"/>
          <w:szCs w:val="22"/>
          <w:lang w:val="fr-FR"/>
        </w:rPr>
        <w:t>.</w:t>
      </w:r>
      <w:r w:rsidR="00931D97" w:rsidRPr="00671B17">
        <w:rPr>
          <w:rFonts w:ascii="Arial" w:hAnsi="Arial" w:cs="Arial"/>
          <w:sz w:val="22"/>
          <w:szCs w:val="22"/>
          <w:lang w:val="fr-FR"/>
        </w:rPr>
        <w:t xml:space="preserve"> </w:t>
      </w:r>
      <w:r w:rsidR="009208F2" w:rsidRPr="00671B17">
        <w:rPr>
          <w:rFonts w:ascii="Arial" w:hAnsi="Arial" w:cs="Arial"/>
          <w:sz w:val="22"/>
          <w:szCs w:val="22"/>
          <w:lang w:val="fr-FR"/>
        </w:rPr>
        <w:t xml:space="preserve">Avant d’aller dans l’installation, l’eau d’appoint sera dégazée. Le </w:t>
      </w:r>
      <w:r w:rsidR="00C242E5">
        <w:rPr>
          <w:rFonts w:ascii="Arial" w:hAnsi="Arial" w:cs="Arial"/>
          <w:sz w:val="22"/>
          <w:szCs w:val="22"/>
          <w:lang w:val="fr-FR"/>
        </w:rPr>
        <w:t>fonctionnement</w:t>
      </w:r>
      <w:r w:rsidR="009208F2" w:rsidRPr="00671B17">
        <w:rPr>
          <w:rFonts w:ascii="Arial" w:hAnsi="Arial" w:cs="Arial"/>
          <w:sz w:val="22"/>
          <w:szCs w:val="22"/>
          <w:lang w:val="fr-FR"/>
        </w:rPr>
        <w:t xml:space="preserve"> est entièrement géré par l’unité de commande.</w:t>
      </w:r>
    </w:p>
    <w:p w14:paraId="48D026BE" w14:textId="77777777" w:rsidR="00931D97" w:rsidRPr="00671B17" w:rsidRDefault="00931D97" w:rsidP="00931D97">
      <w:pPr>
        <w:rPr>
          <w:rFonts w:ascii="Arial" w:hAnsi="Arial" w:cs="Arial"/>
          <w:sz w:val="22"/>
          <w:szCs w:val="22"/>
          <w:lang w:val="fr-FR"/>
        </w:rPr>
      </w:pPr>
    </w:p>
    <w:p w14:paraId="5026C6D7" w14:textId="77777777" w:rsidR="008E1F8E" w:rsidRPr="00671B17" w:rsidRDefault="008E1F8E" w:rsidP="00931D97">
      <w:pPr>
        <w:rPr>
          <w:rFonts w:ascii="Arial" w:hAnsi="Arial" w:cs="Arial"/>
          <w:sz w:val="22"/>
          <w:szCs w:val="22"/>
          <w:u w:val="single"/>
          <w:lang w:val="fr-FR"/>
        </w:rPr>
      </w:pPr>
      <w:r w:rsidRPr="00671B17">
        <w:rPr>
          <w:rFonts w:ascii="Arial" w:hAnsi="Arial" w:cs="Arial"/>
          <w:sz w:val="22"/>
          <w:szCs w:val="22"/>
          <w:lang w:val="fr-FR"/>
        </w:rPr>
        <w:t xml:space="preserve">* </w:t>
      </w:r>
      <w:r w:rsidRPr="00671B17">
        <w:rPr>
          <w:rFonts w:ascii="Arial" w:hAnsi="Arial" w:cs="Arial"/>
          <w:sz w:val="22"/>
          <w:szCs w:val="22"/>
          <w:u w:val="single"/>
          <w:lang w:val="fr-FR"/>
        </w:rPr>
        <w:t>Unité de commande</w:t>
      </w:r>
    </w:p>
    <w:p w14:paraId="7AA71140" w14:textId="77777777" w:rsidR="008E1F8E" w:rsidRPr="00671B17" w:rsidRDefault="008E1F8E" w:rsidP="00931D97">
      <w:pPr>
        <w:rPr>
          <w:rFonts w:ascii="Arial" w:hAnsi="Arial" w:cs="Arial"/>
          <w:sz w:val="22"/>
          <w:szCs w:val="22"/>
          <w:lang w:val="fr-FR"/>
        </w:rPr>
      </w:pPr>
    </w:p>
    <w:p w14:paraId="764DBAB5" w14:textId="6DDEAE5D" w:rsidR="008E1F8E" w:rsidRPr="00671B17" w:rsidRDefault="008E1F8E" w:rsidP="00931D97">
      <w:pPr>
        <w:rPr>
          <w:rFonts w:ascii="Arial" w:hAnsi="Arial" w:cs="Arial"/>
          <w:sz w:val="22"/>
          <w:szCs w:val="22"/>
          <w:lang w:val="fr-FR"/>
        </w:rPr>
      </w:pPr>
      <w:r w:rsidRPr="00671B17">
        <w:rPr>
          <w:rFonts w:ascii="Arial" w:hAnsi="Arial" w:cs="Arial"/>
          <w:sz w:val="22"/>
          <w:szCs w:val="22"/>
          <w:lang w:val="fr-FR"/>
        </w:rPr>
        <w:t xml:space="preserve">L'unité  de commande est composée d'un écran graphique où une représentation du système d'expansion automatique est visible, et où le fonctionnement et les anomalies éventuelles de chaque constituant est signalé. </w:t>
      </w:r>
    </w:p>
    <w:p w14:paraId="1F00B8B4" w14:textId="77777777" w:rsidR="008E1F8E" w:rsidRPr="00671B17" w:rsidRDefault="008E1F8E" w:rsidP="00931D97">
      <w:pPr>
        <w:rPr>
          <w:rFonts w:ascii="Arial" w:hAnsi="Arial" w:cs="Arial"/>
          <w:sz w:val="22"/>
          <w:szCs w:val="22"/>
          <w:lang w:val="fr-FR"/>
        </w:rPr>
      </w:pPr>
    </w:p>
    <w:p w14:paraId="79BA8A1C" w14:textId="77777777" w:rsidR="008E1F8E" w:rsidRPr="00671B17" w:rsidRDefault="008E1F8E" w:rsidP="00931D97">
      <w:pPr>
        <w:rPr>
          <w:rFonts w:ascii="Arial" w:hAnsi="Arial" w:cs="Arial"/>
          <w:sz w:val="22"/>
          <w:szCs w:val="22"/>
          <w:lang w:val="fr-FR"/>
        </w:rPr>
      </w:pPr>
      <w:r w:rsidRPr="00671B17">
        <w:rPr>
          <w:rFonts w:ascii="Arial" w:hAnsi="Arial" w:cs="Arial"/>
          <w:sz w:val="22"/>
          <w:szCs w:val="22"/>
          <w:lang w:val="fr-FR"/>
        </w:rPr>
        <w:t>Les paramètres suivants sont affichés en continu</w:t>
      </w:r>
    </w:p>
    <w:p w14:paraId="04514145" w14:textId="77777777" w:rsidR="008E1F8E" w:rsidRPr="00671B17" w:rsidRDefault="008E1F8E" w:rsidP="00931D97">
      <w:pPr>
        <w:numPr>
          <w:ilvl w:val="0"/>
          <w:numId w:val="6"/>
        </w:numPr>
        <w:rPr>
          <w:rFonts w:ascii="Arial" w:hAnsi="Arial" w:cs="Arial"/>
          <w:sz w:val="22"/>
          <w:szCs w:val="22"/>
          <w:lang w:val="fr-FR"/>
        </w:rPr>
      </w:pPr>
      <w:r w:rsidRPr="00671B17">
        <w:rPr>
          <w:rFonts w:ascii="Arial" w:hAnsi="Arial" w:cs="Arial"/>
          <w:sz w:val="22"/>
          <w:szCs w:val="22"/>
          <w:lang w:val="fr-FR"/>
        </w:rPr>
        <w:t>Le pression de service effective</w:t>
      </w:r>
    </w:p>
    <w:p w14:paraId="3C41B987" w14:textId="77777777" w:rsidR="008E1F8E" w:rsidRPr="00671B17" w:rsidRDefault="008E1F8E" w:rsidP="00931D97">
      <w:pPr>
        <w:numPr>
          <w:ilvl w:val="0"/>
          <w:numId w:val="6"/>
        </w:numPr>
        <w:rPr>
          <w:rFonts w:ascii="Arial" w:hAnsi="Arial" w:cs="Arial"/>
          <w:sz w:val="22"/>
          <w:szCs w:val="22"/>
          <w:lang w:val="fr-FR"/>
        </w:rPr>
      </w:pPr>
      <w:r w:rsidRPr="00671B17">
        <w:rPr>
          <w:rFonts w:ascii="Arial" w:hAnsi="Arial" w:cs="Arial"/>
          <w:sz w:val="22"/>
          <w:szCs w:val="22"/>
          <w:lang w:val="fr-FR"/>
        </w:rPr>
        <w:t>Le niveau d'eau dans le vase en %</w:t>
      </w:r>
    </w:p>
    <w:p w14:paraId="40773221" w14:textId="77777777" w:rsidR="008E1F8E" w:rsidRPr="00671B17" w:rsidRDefault="008E1F8E" w:rsidP="00931D97">
      <w:pPr>
        <w:numPr>
          <w:ilvl w:val="0"/>
          <w:numId w:val="6"/>
        </w:numPr>
        <w:rPr>
          <w:rFonts w:ascii="Arial" w:hAnsi="Arial" w:cs="Arial"/>
          <w:sz w:val="22"/>
          <w:szCs w:val="22"/>
          <w:lang w:val="fr-FR"/>
        </w:rPr>
      </w:pPr>
      <w:r w:rsidRPr="00671B17">
        <w:rPr>
          <w:rFonts w:ascii="Arial" w:hAnsi="Arial" w:cs="Arial"/>
          <w:sz w:val="22"/>
          <w:szCs w:val="22"/>
          <w:lang w:val="fr-FR"/>
        </w:rPr>
        <w:t>Le statut de la (des) vanne(s) magnétique(s)</w:t>
      </w:r>
    </w:p>
    <w:p w14:paraId="37CAFDC5" w14:textId="12D425FE" w:rsidR="008E1F8E" w:rsidRPr="00671B17" w:rsidRDefault="008E1F8E" w:rsidP="00931D97">
      <w:pPr>
        <w:numPr>
          <w:ilvl w:val="0"/>
          <w:numId w:val="6"/>
        </w:numPr>
        <w:rPr>
          <w:rFonts w:ascii="Arial" w:hAnsi="Arial" w:cs="Arial"/>
          <w:sz w:val="22"/>
          <w:szCs w:val="22"/>
          <w:lang w:val="fr-FR"/>
        </w:rPr>
      </w:pPr>
      <w:r w:rsidRPr="00671B17">
        <w:rPr>
          <w:rFonts w:ascii="Arial" w:hAnsi="Arial" w:cs="Arial"/>
          <w:sz w:val="22"/>
          <w:szCs w:val="22"/>
          <w:lang w:val="fr-FR"/>
        </w:rPr>
        <w:t>Le statut de la (des) pompe(s)</w:t>
      </w:r>
    </w:p>
    <w:p w14:paraId="017649FC" w14:textId="7041E57B" w:rsidR="008E1F8E" w:rsidRPr="00671B17" w:rsidRDefault="008E1F8E" w:rsidP="00931D97">
      <w:pPr>
        <w:numPr>
          <w:ilvl w:val="0"/>
          <w:numId w:val="6"/>
        </w:numPr>
        <w:rPr>
          <w:rFonts w:ascii="Arial" w:hAnsi="Arial" w:cs="Arial"/>
          <w:sz w:val="22"/>
          <w:szCs w:val="22"/>
          <w:lang w:val="fr-FR"/>
        </w:rPr>
      </w:pPr>
      <w:r w:rsidRPr="00671B17">
        <w:rPr>
          <w:rFonts w:ascii="Arial" w:hAnsi="Arial" w:cs="Arial"/>
          <w:sz w:val="22"/>
          <w:szCs w:val="22"/>
          <w:lang w:val="fr-FR"/>
        </w:rPr>
        <w:t>Le statut de l'appoint en eau</w:t>
      </w:r>
    </w:p>
    <w:p w14:paraId="2B0D9A0B" w14:textId="204EBFDC" w:rsidR="009208F2" w:rsidRPr="00671B17" w:rsidRDefault="009208F2" w:rsidP="00931D97">
      <w:pPr>
        <w:numPr>
          <w:ilvl w:val="0"/>
          <w:numId w:val="6"/>
        </w:numPr>
        <w:rPr>
          <w:rFonts w:ascii="Arial" w:hAnsi="Arial" w:cs="Arial"/>
          <w:sz w:val="22"/>
          <w:szCs w:val="22"/>
          <w:lang w:val="fr-FR"/>
        </w:rPr>
      </w:pPr>
      <w:r w:rsidRPr="00671B17">
        <w:rPr>
          <w:rFonts w:ascii="Arial" w:hAnsi="Arial" w:cs="Arial"/>
          <w:sz w:val="22"/>
          <w:szCs w:val="22"/>
          <w:lang w:val="fr-FR"/>
        </w:rPr>
        <w:t>La quantité d’appoint</w:t>
      </w:r>
    </w:p>
    <w:p w14:paraId="3200ECBD" w14:textId="77777777" w:rsidR="008E1F8E" w:rsidRPr="00671B17" w:rsidRDefault="008E1F8E" w:rsidP="00931D97">
      <w:pPr>
        <w:rPr>
          <w:rFonts w:ascii="Arial" w:hAnsi="Arial" w:cs="Arial"/>
          <w:sz w:val="22"/>
          <w:szCs w:val="22"/>
          <w:lang w:val="fr-FR"/>
        </w:rPr>
      </w:pPr>
    </w:p>
    <w:p w14:paraId="7731ADAA" w14:textId="77777777" w:rsidR="00671B17" w:rsidRPr="00671B17" w:rsidRDefault="008E1F8E" w:rsidP="00931D97">
      <w:pPr>
        <w:rPr>
          <w:rFonts w:ascii="Arial" w:hAnsi="Arial" w:cs="Arial"/>
          <w:sz w:val="22"/>
          <w:szCs w:val="22"/>
          <w:lang w:val="fr-FR"/>
        </w:rPr>
      </w:pPr>
      <w:r w:rsidRPr="00671B17">
        <w:rPr>
          <w:rFonts w:ascii="Arial" w:hAnsi="Arial" w:cs="Arial"/>
          <w:sz w:val="22"/>
          <w:szCs w:val="22"/>
          <w:lang w:val="fr-FR"/>
        </w:rPr>
        <w:t>Le</w:t>
      </w:r>
      <w:r w:rsidR="009208F2" w:rsidRPr="00671B17">
        <w:rPr>
          <w:rFonts w:ascii="Arial" w:hAnsi="Arial" w:cs="Arial"/>
          <w:sz w:val="22"/>
          <w:szCs w:val="22"/>
          <w:lang w:val="fr-FR"/>
        </w:rPr>
        <w:t xml:space="preserve">s défauts ou les alarmes dans l’installation de chauffage / de refroidissement </w:t>
      </w:r>
      <w:r w:rsidR="00671B17" w:rsidRPr="00671B17">
        <w:rPr>
          <w:rFonts w:ascii="Arial" w:hAnsi="Arial" w:cs="Arial"/>
          <w:sz w:val="22"/>
          <w:szCs w:val="22"/>
          <w:lang w:val="fr-FR"/>
        </w:rPr>
        <w:t xml:space="preserve">peuvent être renvoyés à la GTC via plusieurs moyens de communication : </w:t>
      </w:r>
    </w:p>
    <w:p w14:paraId="032F00E1" w14:textId="3D415C74" w:rsidR="00671B17" w:rsidRPr="00671B17" w:rsidRDefault="00671B17" w:rsidP="00931D97">
      <w:pPr>
        <w:rPr>
          <w:rFonts w:ascii="Arial" w:hAnsi="Arial" w:cs="Arial"/>
          <w:sz w:val="22"/>
          <w:szCs w:val="22"/>
          <w:lang w:val="fr-FR"/>
        </w:rPr>
      </w:pPr>
    </w:p>
    <w:p w14:paraId="37867AD3" w14:textId="78367D40" w:rsidR="003436D6" w:rsidRDefault="00671B17" w:rsidP="00671B17">
      <w:pPr>
        <w:numPr>
          <w:ilvl w:val="0"/>
          <w:numId w:val="9"/>
        </w:numPr>
        <w:autoSpaceDE w:val="0"/>
        <w:autoSpaceDN w:val="0"/>
        <w:adjustRightInd w:val="0"/>
        <w:rPr>
          <w:rFonts w:ascii="Arial" w:eastAsia="SourceSansPro-Regular" w:hAnsi="Arial" w:cs="Arial"/>
          <w:sz w:val="22"/>
          <w:szCs w:val="22"/>
          <w:lang w:val="fr-BE" w:eastAsia="nl-BE"/>
        </w:rPr>
      </w:pPr>
      <w:r w:rsidRPr="003436D6">
        <w:rPr>
          <w:rFonts w:ascii="Arial" w:eastAsia="SourceSansPro-Regular" w:hAnsi="Arial" w:cs="Arial"/>
          <w:sz w:val="22"/>
          <w:szCs w:val="22"/>
          <w:lang w:val="fr-BE" w:eastAsia="nl-BE"/>
        </w:rPr>
        <w:t>Port Ethernet pour l'intégration à la GTC</w:t>
      </w:r>
      <w:r w:rsidR="00B83706">
        <w:rPr>
          <w:rFonts w:ascii="Arial" w:eastAsia="SourceSansPro-Regular" w:hAnsi="Arial" w:cs="Arial"/>
          <w:sz w:val="22"/>
          <w:szCs w:val="22"/>
          <w:lang w:val="fr-BE" w:eastAsia="nl-BE"/>
        </w:rPr>
        <w:t>. C</w:t>
      </w:r>
      <w:r w:rsidR="00AB12C2" w:rsidRPr="003436D6">
        <w:rPr>
          <w:rFonts w:ascii="Arial" w:eastAsia="SourceSansPro-Regular" w:hAnsi="Arial" w:cs="Arial"/>
          <w:sz w:val="22"/>
          <w:szCs w:val="22"/>
          <w:lang w:val="fr-BE" w:eastAsia="nl-BE"/>
        </w:rPr>
        <w:t>ommunication</w:t>
      </w:r>
      <w:r w:rsidRPr="003436D6">
        <w:rPr>
          <w:rFonts w:ascii="Arial" w:eastAsia="SourceSansPro-Regular" w:hAnsi="Arial" w:cs="Arial"/>
          <w:sz w:val="22"/>
          <w:szCs w:val="22"/>
          <w:lang w:val="fr-BE" w:eastAsia="nl-BE"/>
        </w:rPr>
        <w:t xml:space="preserve"> selon le protocole Modbus ou B</w:t>
      </w:r>
      <w:r w:rsidR="00AB12C2" w:rsidRPr="003436D6">
        <w:rPr>
          <w:rFonts w:ascii="Arial" w:eastAsia="SourceSansPro-Regular" w:hAnsi="Arial" w:cs="Arial"/>
          <w:sz w:val="22"/>
          <w:szCs w:val="22"/>
          <w:lang w:val="fr-BE" w:eastAsia="nl-BE"/>
        </w:rPr>
        <w:t>AC</w:t>
      </w:r>
      <w:r w:rsidRPr="003436D6">
        <w:rPr>
          <w:rFonts w:ascii="Arial" w:eastAsia="SourceSansPro-Regular" w:hAnsi="Arial" w:cs="Arial"/>
          <w:sz w:val="22"/>
          <w:szCs w:val="22"/>
          <w:lang w:val="fr-BE" w:eastAsia="nl-BE"/>
        </w:rPr>
        <w:t>net.</w:t>
      </w:r>
    </w:p>
    <w:p w14:paraId="5BF6D15D" w14:textId="77777777" w:rsidR="003436D6" w:rsidRDefault="00671B17" w:rsidP="00671B17">
      <w:pPr>
        <w:numPr>
          <w:ilvl w:val="0"/>
          <w:numId w:val="9"/>
        </w:numPr>
        <w:autoSpaceDE w:val="0"/>
        <w:autoSpaceDN w:val="0"/>
        <w:adjustRightInd w:val="0"/>
        <w:rPr>
          <w:rFonts w:ascii="Arial" w:eastAsia="SourceSansPro-Regular" w:hAnsi="Arial" w:cs="Arial"/>
          <w:sz w:val="22"/>
          <w:szCs w:val="22"/>
          <w:lang w:val="fr-BE" w:eastAsia="nl-BE"/>
        </w:rPr>
      </w:pPr>
      <w:r w:rsidRPr="003436D6">
        <w:rPr>
          <w:rFonts w:ascii="Arial" w:eastAsia="SourceSansPro-Regular" w:hAnsi="Arial" w:cs="Arial"/>
          <w:sz w:val="22"/>
          <w:szCs w:val="22"/>
          <w:lang w:val="fr-BE" w:eastAsia="nl-BE"/>
        </w:rPr>
        <w:t xml:space="preserve">Port USB pour l'enregistrement du journal de fonctionnement ou la mise </w:t>
      </w:r>
      <w:r w:rsidR="00AB12C2" w:rsidRPr="003436D6">
        <w:rPr>
          <w:rFonts w:ascii="Arial" w:eastAsia="SourceSansPro-Regular" w:hAnsi="Arial" w:cs="Arial"/>
          <w:sz w:val="22"/>
          <w:szCs w:val="22"/>
          <w:lang w:val="fr-BE" w:eastAsia="nl-BE"/>
        </w:rPr>
        <w:t>l</w:t>
      </w:r>
      <w:r w:rsidRPr="003436D6">
        <w:rPr>
          <w:rFonts w:ascii="Arial" w:eastAsia="SourceSansPro-Regular" w:hAnsi="Arial" w:cs="Arial"/>
          <w:sz w:val="22"/>
          <w:szCs w:val="22"/>
          <w:lang w:val="fr-BE" w:eastAsia="nl-BE"/>
        </w:rPr>
        <w:t>a jour du micrologiciel.</w:t>
      </w:r>
    </w:p>
    <w:p w14:paraId="72015AD6" w14:textId="1713F9E4" w:rsidR="003436D6" w:rsidRDefault="00671B17" w:rsidP="00671B17">
      <w:pPr>
        <w:numPr>
          <w:ilvl w:val="0"/>
          <w:numId w:val="9"/>
        </w:numPr>
        <w:autoSpaceDE w:val="0"/>
        <w:autoSpaceDN w:val="0"/>
        <w:adjustRightInd w:val="0"/>
        <w:rPr>
          <w:rFonts w:ascii="Arial" w:eastAsia="SourceSansPro-Regular" w:hAnsi="Arial" w:cs="Arial"/>
          <w:sz w:val="22"/>
          <w:szCs w:val="22"/>
          <w:lang w:val="fr-BE" w:eastAsia="nl-BE"/>
        </w:rPr>
      </w:pPr>
      <w:r w:rsidRPr="003436D6">
        <w:rPr>
          <w:rFonts w:ascii="Arial" w:eastAsia="SourceSansPro-Regular" w:hAnsi="Arial" w:cs="Arial"/>
          <w:sz w:val="22"/>
          <w:szCs w:val="22"/>
          <w:lang w:val="fr-BE" w:eastAsia="nl-BE"/>
        </w:rPr>
        <w:t xml:space="preserve">Ports </w:t>
      </w:r>
      <w:proofErr w:type="spellStart"/>
      <w:r w:rsidRPr="003436D6">
        <w:rPr>
          <w:rFonts w:ascii="Arial" w:eastAsia="SourceSansPro-Regular" w:hAnsi="Arial" w:cs="Arial"/>
          <w:sz w:val="22"/>
          <w:szCs w:val="22"/>
          <w:lang w:val="fr-BE" w:eastAsia="nl-BE"/>
        </w:rPr>
        <w:t>Canbus</w:t>
      </w:r>
      <w:proofErr w:type="spellEnd"/>
      <w:r w:rsidRPr="003436D6">
        <w:rPr>
          <w:rFonts w:ascii="Arial" w:eastAsia="SourceSansPro-Regular" w:hAnsi="Arial" w:cs="Arial"/>
          <w:sz w:val="22"/>
          <w:szCs w:val="22"/>
          <w:lang w:val="fr-BE" w:eastAsia="nl-BE"/>
        </w:rPr>
        <w:t xml:space="preserve"> (coupl</w:t>
      </w:r>
      <w:r w:rsidR="00C242E5">
        <w:rPr>
          <w:rFonts w:ascii="Arial" w:eastAsia="SourceSansPro-Regular" w:hAnsi="Arial" w:cs="Arial"/>
          <w:sz w:val="22"/>
          <w:szCs w:val="22"/>
          <w:lang w:val="fr-BE" w:eastAsia="nl-BE"/>
        </w:rPr>
        <w:t>és en guirlande</w:t>
      </w:r>
      <w:r w:rsidRPr="003436D6">
        <w:rPr>
          <w:rFonts w:ascii="Arial" w:eastAsia="SourceSansPro-Regular" w:hAnsi="Arial" w:cs="Arial"/>
          <w:sz w:val="22"/>
          <w:szCs w:val="22"/>
          <w:lang w:val="fr-BE" w:eastAsia="nl-BE"/>
        </w:rPr>
        <w:t>) pour l'interconnexion de plusieurs automates Flamco.</w:t>
      </w:r>
    </w:p>
    <w:p w14:paraId="2460164F" w14:textId="25963828" w:rsidR="003436D6" w:rsidRDefault="00671B17" w:rsidP="00671B17">
      <w:pPr>
        <w:numPr>
          <w:ilvl w:val="0"/>
          <w:numId w:val="9"/>
        </w:numPr>
        <w:autoSpaceDE w:val="0"/>
        <w:autoSpaceDN w:val="0"/>
        <w:adjustRightInd w:val="0"/>
        <w:rPr>
          <w:rFonts w:ascii="Arial" w:eastAsia="SourceSansPro-Regular" w:hAnsi="Arial" w:cs="Arial"/>
          <w:sz w:val="22"/>
          <w:szCs w:val="22"/>
          <w:lang w:val="fr-BE" w:eastAsia="nl-BE"/>
        </w:rPr>
      </w:pPr>
      <w:r w:rsidRPr="003436D6">
        <w:rPr>
          <w:rFonts w:ascii="Arial" w:eastAsia="SourceSansPro-Regular" w:hAnsi="Arial" w:cs="Arial"/>
          <w:sz w:val="22"/>
          <w:szCs w:val="22"/>
          <w:lang w:val="fr-BE" w:eastAsia="nl-BE"/>
        </w:rPr>
        <w:t>Ports RS-485 (coup</w:t>
      </w:r>
      <w:r w:rsidR="003436D6" w:rsidRPr="003436D6">
        <w:rPr>
          <w:rFonts w:ascii="Arial" w:eastAsia="SourceSansPro-Regular" w:hAnsi="Arial" w:cs="Arial"/>
          <w:sz w:val="22"/>
          <w:szCs w:val="22"/>
          <w:lang w:val="fr-BE" w:eastAsia="nl-BE"/>
        </w:rPr>
        <w:t>l</w:t>
      </w:r>
      <w:r w:rsidR="00C242E5">
        <w:rPr>
          <w:rFonts w:ascii="Arial" w:eastAsia="SourceSansPro-Regular" w:hAnsi="Arial" w:cs="Arial"/>
          <w:sz w:val="22"/>
          <w:szCs w:val="22"/>
          <w:lang w:val="fr-BE" w:eastAsia="nl-BE"/>
        </w:rPr>
        <w:t>és en guirlande</w:t>
      </w:r>
      <w:r w:rsidRPr="003436D6">
        <w:rPr>
          <w:rFonts w:ascii="Arial" w:eastAsia="SourceSansPro-Regular" w:hAnsi="Arial" w:cs="Arial"/>
          <w:sz w:val="22"/>
          <w:szCs w:val="22"/>
          <w:lang w:val="fr-BE" w:eastAsia="nl-BE"/>
        </w:rPr>
        <w:t xml:space="preserve">) pour la connexion </w:t>
      </w:r>
      <w:r w:rsidR="00AB12C2" w:rsidRPr="003436D6">
        <w:rPr>
          <w:rFonts w:ascii="Arial" w:eastAsia="SourceSansPro-Regular" w:hAnsi="Arial" w:cs="Arial"/>
          <w:sz w:val="22"/>
          <w:szCs w:val="22"/>
          <w:lang w:val="fr-BE" w:eastAsia="nl-BE"/>
        </w:rPr>
        <w:t>à</w:t>
      </w:r>
      <w:r w:rsidRPr="003436D6">
        <w:rPr>
          <w:rFonts w:ascii="Arial" w:eastAsia="SourceSansPro-Regular" w:hAnsi="Arial" w:cs="Arial"/>
          <w:sz w:val="22"/>
          <w:szCs w:val="22"/>
          <w:lang w:val="fr-BE" w:eastAsia="nl-BE"/>
        </w:rPr>
        <w:t xml:space="preserve"> la passerelle de service </w:t>
      </w:r>
      <w:r w:rsidR="00AB12C2" w:rsidRPr="003436D6">
        <w:rPr>
          <w:rFonts w:ascii="Arial" w:eastAsia="SourceSansPro-Regular" w:hAnsi="Arial" w:cs="Arial"/>
          <w:sz w:val="22"/>
          <w:szCs w:val="22"/>
          <w:lang w:val="fr-BE" w:eastAsia="nl-BE"/>
        </w:rPr>
        <w:t>à</w:t>
      </w:r>
      <w:r w:rsidRPr="003436D6">
        <w:rPr>
          <w:rFonts w:ascii="Arial" w:eastAsia="SourceSansPro-Regular" w:hAnsi="Arial" w:cs="Arial"/>
          <w:sz w:val="22"/>
          <w:szCs w:val="22"/>
          <w:lang w:val="fr-BE" w:eastAsia="nl-BE"/>
        </w:rPr>
        <w:t xml:space="preserve"> distance Flamco</w:t>
      </w:r>
      <w:r w:rsidR="00AB12C2" w:rsidRPr="003436D6">
        <w:rPr>
          <w:rFonts w:ascii="Arial" w:eastAsia="SourceSansPro-Regular" w:hAnsi="Arial" w:cs="Arial"/>
          <w:sz w:val="22"/>
          <w:szCs w:val="22"/>
          <w:lang w:val="fr-BE" w:eastAsia="nl-BE"/>
        </w:rPr>
        <w:t xml:space="preserve"> </w:t>
      </w:r>
      <w:r w:rsidRPr="003436D6">
        <w:rPr>
          <w:rFonts w:ascii="Arial" w:eastAsia="SourceSansPro-Regular" w:hAnsi="Arial" w:cs="Arial"/>
          <w:sz w:val="22"/>
          <w:szCs w:val="22"/>
          <w:lang w:val="fr-BE" w:eastAsia="nl-BE"/>
        </w:rPr>
        <w:t>(</w:t>
      </w:r>
      <w:proofErr w:type="spellStart"/>
      <w:r w:rsidRPr="003436D6">
        <w:rPr>
          <w:rFonts w:ascii="Arial" w:eastAsia="SourceSansPro-Regular" w:hAnsi="Arial" w:cs="Arial"/>
          <w:sz w:val="22"/>
          <w:szCs w:val="22"/>
          <w:lang w:val="fr-BE" w:eastAsia="nl-BE"/>
        </w:rPr>
        <w:t>Flamconnect</w:t>
      </w:r>
      <w:proofErr w:type="spellEnd"/>
      <w:r w:rsidRPr="003436D6">
        <w:rPr>
          <w:rFonts w:ascii="Arial" w:eastAsia="SourceSansPro-Regular" w:hAnsi="Arial" w:cs="Arial"/>
          <w:sz w:val="22"/>
          <w:szCs w:val="22"/>
          <w:lang w:val="fr-BE" w:eastAsia="nl-BE"/>
        </w:rPr>
        <w:t>) ou pour l'int</w:t>
      </w:r>
      <w:r w:rsidR="00AB12C2" w:rsidRPr="003436D6">
        <w:rPr>
          <w:rFonts w:ascii="Arial" w:eastAsia="SourceSansPro-Regular" w:hAnsi="Arial" w:cs="Arial"/>
          <w:sz w:val="22"/>
          <w:szCs w:val="22"/>
          <w:lang w:val="fr-BE" w:eastAsia="nl-BE"/>
        </w:rPr>
        <w:t>é</w:t>
      </w:r>
      <w:r w:rsidRPr="003436D6">
        <w:rPr>
          <w:rFonts w:ascii="Arial" w:eastAsia="SourceSansPro-Regular" w:hAnsi="Arial" w:cs="Arial"/>
          <w:sz w:val="22"/>
          <w:szCs w:val="22"/>
          <w:lang w:val="fr-BE" w:eastAsia="nl-BE"/>
        </w:rPr>
        <w:t>gration</w:t>
      </w:r>
      <w:r w:rsidR="00B83706">
        <w:rPr>
          <w:rFonts w:ascii="Arial" w:eastAsia="SourceSansPro-Regular" w:hAnsi="Arial" w:cs="Arial"/>
          <w:sz w:val="22"/>
          <w:szCs w:val="22"/>
          <w:lang w:val="fr-BE" w:eastAsia="nl-BE"/>
        </w:rPr>
        <w:t xml:space="preserve"> à la GTC</w:t>
      </w:r>
      <w:r w:rsidRPr="003436D6">
        <w:rPr>
          <w:rFonts w:ascii="Arial" w:eastAsia="SourceSansPro-Regular" w:hAnsi="Arial" w:cs="Arial"/>
          <w:sz w:val="22"/>
          <w:szCs w:val="22"/>
          <w:lang w:val="fr-BE" w:eastAsia="nl-BE"/>
        </w:rPr>
        <w:t xml:space="preserve"> via Modbus ou </w:t>
      </w:r>
      <w:proofErr w:type="spellStart"/>
      <w:r w:rsidRPr="003436D6">
        <w:rPr>
          <w:rFonts w:ascii="Arial" w:eastAsia="SourceSansPro-Regular" w:hAnsi="Arial" w:cs="Arial"/>
          <w:sz w:val="22"/>
          <w:szCs w:val="22"/>
          <w:lang w:val="fr-BE" w:eastAsia="nl-BE"/>
        </w:rPr>
        <w:t>B</w:t>
      </w:r>
      <w:r w:rsidR="00AB12C2" w:rsidRPr="003436D6">
        <w:rPr>
          <w:rFonts w:ascii="Arial" w:eastAsia="SourceSansPro-Regular" w:hAnsi="Arial" w:cs="Arial"/>
          <w:sz w:val="22"/>
          <w:szCs w:val="22"/>
          <w:lang w:val="fr-BE" w:eastAsia="nl-BE"/>
        </w:rPr>
        <w:t>AC</w:t>
      </w:r>
      <w:r w:rsidRPr="003436D6">
        <w:rPr>
          <w:rFonts w:ascii="Arial" w:eastAsia="SourceSansPro-Regular" w:hAnsi="Arial" w:cs="Arial"/>
          <w:sz w:val="22"/>
          <w:szCs w:val="22"/>
          <w:lang w:val="fr-BE" w:eastAsia="nl-BE"/>
        </w:rPr>
        <w:t>net</w:t>
      </w:r>
      <w:proofErr w:type="spellEnd"/>
      <w:r w:rsidRPr="003436D6">
        <w:rPr>
          <w:rFonts w:ascii="Arial" w:eastAsia="SourceSansPro-Regular" w:hAnsi="Arial" w:cs="Arial"/>
          <w:sz w:val="22"/>
          <w:szCs w:val="22"/>
          <w:lang w:val="fr-BE" w:eastAsia="nl-BE"/>
        </w:rPr>
        <w:t>.</w:t>
      </w:r>
    </w:p>
    <w:p w14:paraId="38A90984" w14:textId="77777777" w:rsidR="003436D6" w:rsidRDefault="00671B17" w:rsidP="00671B17">
      <w:pPr>
        <w:numPr>
          <w:ilvl w:val="0"/>
          <w:numId w:val="9"/>
        </w:numPr>
        <w:autoSpaceDE w:val="0"/>
        <w:autoSpaceDN w:val="0"/>
        <w:adjustRightInd w:val="0"/>
        <w:rPr>
          <w:rFonts w:ascii="Arial" w:eastAsia="SourceSansPro-Regular" w:hAnsi="Arial" w:cs="Arial"/>
          <w:sz w:val="22"/>
          <w:szCs w:val="22"/>
          <w:lang w:val="fr-BE" w:eastAsia="nl-BE"/>
        </w:rPr>
      </w:pPr>
      <w:r w:rsidRPr="003436D6">
        <w:rPr>
          <w:rFonts w:ascii="Arial" w:eastAsia="SourceSansPro-Regular" w:hAnsi="Arial" w:cs="Arial"/>
          <w:sz w:val="22"/>
          <w:szCs w:val="22"/>
          <w:lang w:val="fr-BE" w:eastAsia="nl-BE"/>
        </w:rPr>
        <w:t>Interface sans fil (2</w:t>
      </w:r>
      <w:r w:rsidR="003436D6">
        <w:rPr>
          <w:rFonts w:ascii="Arial" w:eastAsia="SourceSansPro-Regular" w:hAnsi="Arial" w:cs="Arial"/>
          <w:sz w:val="22"/>
          <w:szCs w:val="22"/>
          <w:lang w:val="fr-BE" w:eastAsia="nl-BE"/>
        </w:rPr>
        <w:t>,</w:t>
      </w:r>
      <w:r w:rsidRPr="003436D6">
        <w:rPr>
          <w:rFonts w:ascii="Arial" w:eastAsia="SourceSansPro-Regular" w:hAnsi="Arial" w:cs="Arial"/>
          <w:sz w:val="22"/>
          <w:szCs w:val="22"/>
          <w:lang w:val="fr-BE" w:eastAsia="nl-BE"/>
        </w:rPr>
        <w:t xml:space="preserve">400 </w:t>
      </w:r>
      <w:r w:rsidR="003436D6">
        <w:rPr>
          <w:rFonts w:ascii="Arial" w:eastAsia="SourceSansPro-Regular" w:hAnsi="Arial" w:cs="Arial"/>
          <w:sz w:val="22"/>
          <w:szCs w:val="22"/>
          <w:lang w:val="fr-BE" w:eastAsia="nl-BE"/>
        </w:rPr>
        <w:t>à</w:t>
      </w:r>
      <w:r w:rsidRPr="003436D6">
        <w:rPr>
          <w:rFonts w:ascii="Arial" w:eastAsia="SourceSansPro-Regular" w:hAnsi="Arial" w:cs="Arial"/>
          <w:sz w:val="22"/>
          <w:szCs w:val="22"/>
          <w:lang w:val="fr-BE" w:eastAsia="nl-BE"/>
        </w:rPr>
        <w:t xml:space="preserve"> 2</w:t>
      </w:r>
      <w:r w:rsidR="003436D6">
        <w:rPr>
          <w:rFonts w:ascii="Arial" w:eastAsia="SourceSansPro-Regular" w:hAnsi="Arial" w:cs="Arial"/>
          <w:sz w:val="22"/>
          <w:szCs w:val="22"/>
          <w:lang w:val="fr-BE" w:eastAsia="nl-BE"/>
        </w:rPr>
        <w:t>,</w:t>
      </w:r>
      <w:r w:rsidRPr="003436D6">
        <w:rPr>
          <w:rFonts w:ascii="Arial" w:eastAsia="SourceSansPro-Regular" w:hAnsi="Arial" w:cs="Arial"/>
          <w:sz w:val="22"/>
          <w:szCs w:val="22"/>
          <w:lang w:val="fr-BE" w:eastAsia="nl-BE"/>
        </w:rPr>
        <w:t>485 GHz) pour le couplage avec un smartphone ou une tablette.</w:t>
      </w:r>
    </w:p>
    <w:p w14:paraId="5E6D9E6A" w14:textId="572A3126" w:rsidR="003436D6" w:rsidRDefault="00671B17" w:rsidP="00671B17">
      <w:pPr>
        <w:numPr>
          <w:ilvl w:val="0"/>
          <w:numId w:val="9"/>
        </w:numPr>
        <w:autoSpaceDE w:val="0"/>
        <w:autoSpaceDN w:val="0"/>
        <w:adjustRightInd w:val="0"/>
        <w:rPr>
          <w:rFonts w:ascii="Arial" w:eastAsia="SourceSansPro-Regular" w:hAnsi="Arial" w:cs="Arial"/>
          <w:sz w:val="22"/>
          <w:szCs w:val="22"/>
          <w:lang w:val="fr-BE" w:eastAsia="nl-BE"/>
        </w:rPr>
      </w:pPr>
      <w:r w:rsidRPr="003436D6">
        <w:rPr>
          <w:rFonts w:ascii="Arial" w:eastAsia="SourceSansPro-Regular" w:hAnsi="Arial" w:cs="Arial"/>
          <w:sz w:val="22"/>
          <w:szCs w:val="22"/>
          <w:lang w:val="fr-BE" w:eastAsia="nl-BE"/>
        </w:rPr>
        <w:t xml:space="preserve">Signaux de sorties de tension analogiques pour l'indication </w:t>
      </w:r>
      <w:r w:rsidR="003436D6" w:rsidRPr="003436D6">
        <w:rPr>
          <w:rFonts w:ascii="Arial" w:eastAsia="SourceSansPro-Regular" w:hAnsi="Arial" w:cs="Arial"/>
          <w:sz w:val="22"/>
          <w:szCs w:val="22"/>
          <w:lang w:val="fr-BE" w:eastAsia="nl-BE"/>
        </w:rPr>
        <w:t>à</w:t>
      </w:r>
      <w:r w:rsidRPr="003436D6">
        <w:rPr>
          <w:rFonts w:ascii="Arial" w:eastAsia="SourceSansPro-Regular" w:hAnsi="Arial" w:cs="Arial"/>
          <w:sz w:val="22"/>
          <w:szCs w:val="22"/>
          <w:lang w:val="fr-BE" w:eastAsia="nl-BE"/>
        </w:rPr>
        <w:t xml:space="preserve"> distance du niveau d</w:t>
      </w:r>
      <w:r w:rsidR="00B83706">
        <w:rPr>
          <w:rFonts w:ascii="Arial" w:eastAsia="SourceSansPro-Regular" w:hAnsi="Arial" w:cs="Arial"/>
          <w:sz w:val="22"/>
          <w:szCs w:val="22"/>
          <w:lang w:val="fr-BE" w:eastAsia="nl-BE"/>
        </w:rPr>
        <w:t>’eau du vase</w:t>
      </w:r>
      <w:r w:rsidRPr="003436D6">
        <w:rPr>
          <w:rFonts w:ascii="Arial" w:eastAsia="SourceSansPro-Regular" w:hAnsi="Arial" w:cs="Arial"/>
          <w:sz w:val="22"/>
          <w:szCs w:val="22"/>
          <w:lang w:val="fr-BE" w:eastAsia="nl-BE"/>
        </w:rPr>
        <w:t xml:space="preserve"> et de la pression</w:t>
      </w:r>
      <w:r w:rsidR="003436D6">
        <w:rPr>
          <w:rFonts w:ascii="Arial" w:eastAsia="SourceSansPro-Regular" w:hAnsi="Arial" w:cs="Arial"/>
          <w:sz w:val="22"/>
          <w:szCs w:val="22"/>
          <w:lang w:val="fr-BE" w:eastAsia="nl-BE"/>
        </w:rPr>
        <w:t xml:space="preserve"> de l’installation </w:t>
      </w:r>
      <w:r w:rsidRPr="003436D6">
        <w:rPr>
          <w:rFonts w:ascii="Arial" w:eastAsia="SourceSansPro-Regular" w:hAnsi="Arial" w:cs="Arial"/>
          <w:sz w:val="22"/>
          <w:szCs w:val="22"/>
          <w:lang w:val="fr-BE" w:eastAsia="nl-BE"/>
        </w:rPr>
        <w:t>(0-10 V).</w:t>
      </w:r>
    </w:p>
    <w:p w14:paraId="10450C08" w14:textId="32483F66" w:rsidR="00671B17" w:rsidRPr="00870875" w:rsidRDefault="00671B17" w:rsidP="00671B17">
      <w:pPr>
        <w:numPr>
          <w:ilvl w:val="0"/>
          <w:numId w:val="9"/>
        </w:numPr>
        <w:autoSpaceDE w:val="0"/>
        <w:autoSpaceDN w:val="0"/>
        <w:adjustRightInd w:val="0"/>
        <w:rPr>
          <w:rFonts w:ascii="Arial" w:hAnsi="Arial" w:cs="Arial"/>
          <w:sz w:val="22"/>
          <w:szCs w:val="22"/>
          <w:lang w:val="fr-FR"/>
        </w:rPr>
      </w:pPr>
      <w:r w:rsidRPr="00870875">
        <w:rPr>
          <w:rFonts w:ascii="Arial" w:eastAsia="SourceSansPro-Regular" w:hAnsi="Arial" w:cs="Arial"/>
          <w:sz w:val="22"/>
          <w:szCs w:val="22"/>
          <w:lang w:val="fr-BE" w:eastAsia="nl-BE"/>
        </w:rPr>
        <w:t>Signaux de sorties num</w:t>
      </w:r>
      <w:r w:rsidR="003436D6" w:rsidRPr="00870875">
        <w:rPr>
          <w:rFonts w:ascii="Arial" w:eastAsia="SourceSansPro-Regular" w:hAnsi="Arial" w:cs="Arial"/>
          <w:sz w:val="22"/>
          <w:szCs w:val="22"/>
          <w:lang w:val="fr-BE" w:eastAsia="nl-BE"/>
        </w:rPr>
        <w:t>é</w:t>
      </w:r>
      <w:r w:rsidRPr="00870875">
        <w:rPr>
          <w:rFonts w:ascii="Arial" w:eastAsia="SourceSansPro-Regular" w:hAnsi="Arial" w:cs="Arial"/>
          <w:sz w:val="22"/>
          <w:szCs w:val="22"/>
          <w:lang w:val="fr-BE" w:eastAsia="nl-BE"/>
        </w:rPr>
        <w:t>riques (distinctes) (250 VAC, 5 A max., sans potentiel). Les erreurs et les</w:t>
      </w:r>
      <w:r w:rsidR="00B83706" w:rsidRPr="00870875">
        <w:rPr>
          <w:rFonts w:ascii="Arial" w:eastAsia="SourceSansPro-Regular" w:hAnsi="Arial" w:cs="Arial"/>
          <w:sz w:val="22"/>
          <w:szCs w:val="22"/>
          <w:lang w:val="fr-BE" w:eastAsia="nl-BE"/>
        </w:rPr>
        <w:t xml:space="preserve"> </w:t>
      </w:r>
      <w:r w:rsidRPr="00870875">
        <w:rPr>
          <w:rFonts w:ascii="Arial" w:eastAsia="SourceSansPro-Regular" w:hAnsi="Arial" w:cs="Arial"/>
          <w:sz w:val="22"/>
          <w:szCs w:val="22"/>
          <w:lang w:val="fr-BE" w:eastAsia="nl-BE"/>
        </w:rPr>
        <w:t>avertissements personnalis</w:t>
      </w:r>
      <w:r w:rsidR="00B83706" w:rsidRPr="00870875">
        <w:rPr>
          <w:rFonts w:ascii="Arial" w:eastAsia="SourceSansPro-Regular" w:hAnsi="Arial" w:cs="Arial"/>
          <w:sz w:val="22"/>
          <w:szCs w:val="22"/>
          <w:lang w:val="fr-BE" w:eastAsia="nl-BE"/>
        </w:rPr>
        <w:t>é</w:t>
      </w:r>
      <w:r w:rsidRPr="00870875">
        <w:rPr>
          <w:rFonts w:ascii="Arial" w:eastAsia="SourceSansPro-Regular" w:hAnsi="Arial" w:cs="Arial"/>
          <w:sz w:val="22"/>
          <w:szCs w:val="22"/>
          <w:lang w:val="fr-BE" w:eastAsia="nl-BE"/>
        </w:rPr>
        <w:t xml:space="preserve">s peuvent </w:t>
      </w:r>
      <w:r w:rsidR="00B83706" w:rsidRPr="00870875">
        <w:rPr>
          <w:rFonts w:ascii="Arial" w:eastAsia="SourceSansPro-Regular" w:hAnsi="Arial" w:cs="Arial"/>
          <w:sz w:val="22"/>
          <w:szCs w:val="22"/>
          <w:lang w:val="fr-BE" w:eastAsia="nl-BE"/>
        </w:rPr>
        <w:t>ê</w:t>
      </w:r>
      <w:r w:rsidRPr="00870875">
        <w:rPr>
          <w:rFonts w:ascii="Arial" w:eastAsia="SourceSansPro-Regular" w:hAnsi="Arial" w:cs="Arial"/>
          <w:sz w:val="22"/>
          <w:szCs w:val="22"/>
          <w:lang w:val="fr-BE" w:eastAsia="nl-BE"/>
        </w:rPr>
        <w:t>tre configur</w:t>
      </w:r>
      <w:r w:rsidR="00B83706" w:rsidRPr="00870875">
        <w:rPr>
          <w:rFonts w:ascii="Arial" w:eastAsia="SourceSansPro-Regular" w:hAnsi="Arial" w:cs="Arial"/>
          <w:sz w:val="22"/>
          <w:szCs w:val="22"/>
          <w:lang w:val="fr-BE" w:eastAsia="nl-BE"/>
        </w:rPr>
        <w:t>é</w:t>
      </w:r>
      <w:r w:rsidRPr="00870875">
        <w:rPr>
          <w:rFonts w:ascii="Arial" w:eastAsia="SourceSansPro-Regular" w:hAnsi="Arial" w:cs="Arial"/>
          <w:sz w:val="22"/>
          <w:szCs w:val="22"/>
          <w:lang w:val="fr-BE" w:eastAsia="nl-BE"/>
        </w:rPr>
        <w:t>s sur les trois ports dans le menu Alarmes de</w:t>
      </w:r>
      <w:r w:rsidR="00B83706" w:rsidRPr="00870875">
        <w:rPr>
          <w:rFonts w:ascii="Arial" w:eastAsia="SourceSansPro-Regular" w:hAnsi="Arial" w:cs="Arial"/>
          <w:sz w:val="22"/>
          <w:szCs w:val="22"/>
          <w:lang w:val="fr-BE" w:eastAsia="nl-BE"/>
        </w:rPr>
        <w:t xml:space="preserve"> l’unité de commande </w:t>
      </w:r>
      <w:proofErr w:type="spellStart"/>
      <w:r w:rsidRPr="00870875">
        <w:rPr>
          <w:rFonts w:ascii="Arial" w:eastAsia="SourceSansPro-Regular" w:hAnsi="Arial" w:cs="Arial"/>
          <w:sz w:val="22"/>
          <w:szCs w:val="22"/>
          <w:lang w:val="fr-BE" w:eastAsia="nl-BE"/>
        </w:rPr>
        <w:t>Flextronic</w:t>
      </w:r>
      <w:proofErr w:type="spellEnd"/>
      <w:r w:rsidRPr="00870875">
        <w:rPr>
          <w:rFonts w:ascii="Arial" w:eastAsia="SourceSansPro-Regular" w:hAnsi="Arial" w:cs="Arial"/>
          <w:sz w:val="22"/>
          <w:szCs w:val="22"/>
          <w:lang w:val="fr-BE" w:eastAsia="nl-BE"/>
        </w:rPr>
        <w:t>.</w:t>
      </w:r>
    </w:p>
    <w:p w14:paraId="31E30C58" w14:textId="395F135C" w:rsidR="00671B17" w:rsidRDefault="00671B17" w:rsidP="00931D97">
      <w:pPr>
        <w:rPr>
          <w:rFonts w:ascii="Arial" w:hAnsi="Arial" w:cs="Arial"/>
          <w:sz w:val="22"/>
          <w:szCs w:val="22"/>
          <w:lang w:val="fr-FR"/>
        </w:rPr>
      </w:pPr>
    </w:p>
    <w:p w14:paraId="0F76737C" w14:textId="4E392554" w:rsidR="00870875" w:rsidRDefault="00870875" w:rsidP="00931D97">
      <w:pPr>
        <w:rPr>
          <w:rFonts w:ascii="Arial" w:hAnsi="Arial" w:cs="Arial"/>
          <w:sz w:val="22"/>
          <w:szCs w:val="22"/>
          <w:lang w:val="fr-FR"/>
        </w:rPr>
      </w:pPr>
    </w:p>
    <w:p w14:paraId="0159D3B9" w14:textId="77777777" w:rsidR="00870875" w:rsidRPr="00671B17" w:rsidRDefault="00870875" w:rsidP="00931D97">
      <w:pPr>
        <w:rPr>
          <w:rFonts w:ascii="Arial" w:hAnsi="Arial" w:cs="Arial"/>
          <w:sz w:val="22"/>
          <w:szCs w:val="22"/>
          <w:lang w:val="fr-FR"/>
        </w:rPr>
      </w:pPr>
    </w:p>
    <w:p w14:paraId="76F22A89" w14:textId="77DA7699" w:rsidR="008E1F8E" w:rsidRPr="00671B17" w:rsidRDefault="00870875" w:rsidP="00931D97">
      <w:pPr>
        <w:rPr>
          <w:rFonts w:ascii="Arial" w:hAnsi="Arial" w:cs="Arial"/>
          <w:sz w:val="22"/>
          <w:szCs w:val="22"/>
          <w:lang w:val="fr-FR"/>
        </w:rPr>
      </w:pPr>
      <w:r>
        <w:rPr>
          <w:rFonts w:ascii="Arial" w:hAnsi="Arial" w:cs="Arial"/>
          <w:sz w:val="22"/>
          <w:szCs w:val="22"/>
          <w:lang w:val="fr-FR"/>
        </w:rPr>
        <w:t xml:space="preserve">* </w:t>
      </w:r>
      <w:r w:rsidR="008E1F8E" w:rsidRPr="00870875">
        <w:rPr>
          <w:rFonts w:ascii="Arial" w:hAnsi="Arial" w:cs="Arial"/>
          <w:sz w:val="22"/>
          <w:szCs w:val="22"/>
          <w:u w:val="single"/>
          <w:lang w:val="fr-FR"/>
        </w:rPr>
        <w:t>Les options suivantes doivent être prévues</w:t>
      </w:r>
      <w:r>
        <w:rPr>
          <w:rFonts w:ascii="Arial" w:hAnsi="Arial" w:cs="Arial"/>
          <w:sz w:val="22"/>
          <w:szCs w:val="22"/>
          <w:u w:val="single"/>
          <w:lang w:val="fr-FR"/>
        </w:rPr>
        <w:t xml:space="preserve"> </w:t>
      </w:r>
      <w:r w:rsidR="008E1F8E" w:rsidRPr="00870875">
        <w:rPr>
          <w:rFonts w:ascii="Arial" w:hAnsi="Arial" w:cs="Arial"/>
          <w:sz w:val="22"/>
          <w:szCs w:val="22"/>
          <w:u w:val="single"/>
          <w:lang w:val="fr-FR"/>
        </w:rPr>
        <w:t>:</w:t>
      </w:r>
    </w:p>
    <w:p w14:paraId="4356C879" w14:textId="77777777" w:rsidR="008E1F8E" w:rsidRPr="00671B17" w:rsidRDefault="008E1F8E" w:rsidP="00931D97">
      <w:pPr>
        <w:rPr>
          <w:rFonts w:ascii="Arial" w:hAnsi="Arial" w:cs="Arial"/>
          <w:sz w:val="22"/>
          <w:szCs w:val="22"/>
          <w:lang w:val="fr-FR"/>
        </w:rPr>
      </w:pPr>
    </w:p>
    <w:p w14:paraId="1CBEA1B0" w14:textId="17BBD93E" w:rsidR="00870875" w:rsidRDefault="00870875" w:rsidP="00931D97">
      <w:pPr>
        <w:numPr>
          <w:ilvl w:val="0"/>
          <w:numId w:val="6"/>
        </w:numPr>
        <w:snapToGrid w:val="0"/>
        <w:rPr>
          <w:rFonts w:ascii="Arial" w:hAnsi="Arial" w:cs="Arial"/>
          <w:sz w:val="22"/>
          <w:szCs w:val="22"/>
          <w:lang w:val="fr-FR" w:eastAsia="fr-FR"/>
        </w:rPr>
      </w:pPr>
      <w:r>
        <w:rPr>
          <w:rFonts w:ascii="Arial" w:hAnsi="Arial" w:cs="Arial"/>
          <w:sz w:val="22"/>
          <w:szCs w:val="22"/>
          <w:lang w:val="fr-FR"/>
        </w:rPr>
        <w:t>Détecteur de rupture de vessie</w:t>
      </w:r>
      <w:r w:rsidR="007F1C3C">
        <w:rPr>
          <w:rFonts w:ascii="Arial" w:hAnsi="Arial" w:cs="Arial"/>
          <w:sz w:val="22"/>
          <w:szCs w:val="22"/>
          <w:lang w:val="fr-FR"/>
        </w:rPr>
        <w:t> ;</w:t>
      </w:r>
    </w:p>
    <w:p w14:paraId="6822C749" w14:textId="282DFE7C" w:rsidR="00076F2F" w:rsidRDefault="00076F2F" w:rsidP="00076F2F">
      <w:pPr>
        <w:snapToGrid w:val="0"/>
        <w:ind w:left="720"/>
        <w:rPr>
          <w:rFonts w:ascii="Arial" w:hAnsi="Arial" w:cs="Arial"/>
          <w:sz w:val="22"/>
          <w:szCs w:val="22"/>
          <w:lang w:val="fr-FR"/>
        </w:rPr>
      </w:pPr>
      <w:r>
        <w:rPr>
          <w:rFonts w:ascii="Arial" w:hAnsi="Arial" w:cs="Arial"/>
          <w:sz w:val="22"/>
          <w:szCs w:val="22"/>
          <w:lang w:val="fr-FR"/>
        </w:rPr>
        <w:t xml:space="preserve">Le capteur de rupture de vessie est conçu de telle manière que, même en cas de fuite légère de la vessie, un signal </w:t>
      </w:r>
      <w:r w:rsidR="007F1C3C">
        <w:rPr>
          <w:rFonts w:ascii="Arial" w:hAnsi="Arial" w:cs="Arial"/>
          <w:sz w:val="22"/>
          <w:szCs w:val="22"/>
          <w:lang w:val="fr-FR"/>
        </w:rPr>
        <w:t>es</w:t>
      </w:r>
      <w:r>
        <w:rPr>
          <w:rFonts w:ascii="Arial" w:hAnsi="Arial" w:cs="Arial"/>
          <w:sz w:val="22"/>
          <w:szCs w:val="22"/>
          <w:lang w:val="fr-FR"/>
        </w:rPr>
        <w:t>t envoyé à l’unité de commande et le défaut signalé sur l’afficheur</w:t>
      </w:r>
      <w:r w:rsidR="00E349D6">
        <w:rPr>
          <w:rFonts w:ascii="Arial" w:hAnsi="Arial" w:cs="Arial"/>
          <w:sz w:val="22"/>
          <w:szCs w:val="22"/>
          <w:lang w:val="fr-FR"/>
        </w:rPr>
        <w:t>.</w:t>
      </w:r>
    </w:p>
    <w:p w14:paraId="26D36AB5" w14:textId="1811D13E" w:rsidR="00E349D6" w:rsidRPr="00E349D6" w:rsidRDefault="00856AE7" w:rsidP="00E349D6">
      <w:pPr>
        <w:numPr>
          <w:ilvl w:val="0"/>
          <w:numId w:val="6"/>
        </w:numPr>
        <w:snapToGrid w:val="0"/>
        <w:rPr>
          <w:rFonts w:ascii="Arial" w:hAnsi="Arial" w:cs="Arial"/>
          <w:sz w:val="22"/>
          <w:szCs w:val="22"/>
          <w:lang w:val="fr-FR" w:eastAsia="fr-FR"/>
        </w:rPr>
      </w:pPr>
      <w:r>
        <w:rPr>
          <w:rFonts w:ascii="Arial" w:hAnsi="Arial" w:cs="Arial"/>
          <w:sz w:val="22"/>
          <w:szCs w:val="22"/>
          <w:lang w:val="fr-FR"/>
        </w:rPr>
        <w:t>V</w:t>
      </w:r>
      <w:r w:rsidR="00076F2F">
        <w:rPr>
          <w:rFonts w:ascii="Arial" w:hAnsi="Arial" w:cs="Arial"/>
          <w:sz w:val="22"/>
          <w:szCs w:val="22"/>
          <w:lang w:val="fr-FR"/>
        </w:rPr>
        <w:t xml:space="preserve">ase </w:t>
      </w:r>
      <w:r>
        <w:rPr>
          <w:rFonts w:ascii="Arial" w:hAnsi="Arial" w:cs="Arial"/>
          <w:sz w:val="22"/>
          <w:szCs w:val="22"/>
          <w:lang w:val="fr-FR"/>
        </w:rPr>
        <w:t>de pré-commutation à</w:t>
      </w:r>
      <w:r w:rsidR="00076F2F">
        <w:rPr>
          <w:rFonts w:ascii="Arial" w:hAnsi="Arial" w:cs="Arial"/>
          <w:sz w:val="22"/>
          <w:szCs w:val="22"/>
          <w:lang w:val="fr-FR"/>
        </w:rPr>
        <w:t xml:space="preserve"> plac</w:t>
      </w:r>
      <w:r>
        <w:rPr>
          <w:rFonts w:ascii="Arial" w:hAnsi="Arial" w:cs="Arial"/>
          <w:sz w:val="22"/>
          <w:szCs w:val="22"/>
          <w:lang w:val="fr-FR"/>
        </w:rPr>
        <w:t>er</w:t>
      </w:r>
      <w:r w:rsidR="00076F2F">
        <w:rPr>
          <w:rFonts w:ascii="Arial" w:hAnsi="Arial" w:cs="Arial"/>
          <w:sz w:val="22"/>
          <w:szCs w:val="22"/>
          <w:lang w:val="fr-FR"/>
        </w:rPr>
        <w:t xml:space="preserve"> sur la tuyauterie de raccordement.</w:t>
      </w:r>
    </w:p>
    <w:p w14:paraId="40EE0419" w14:textId="5C659305" w:rsidR="00E349D6" w:rsidRPr="00E349D6" w:rsidRDefault="00E349D6" w:rsidP="00931D97">
      <w:pPr>
        <w:numPr>
          <w:ilvl w:val="0"/>
          <w:numId w:val="6"/>
        </w:numPr>
        <w:snapToGrid w:val="0"/>
        <w:rPr>
          <w:rFonts w:ascii="Arial" w:hAnsi="Arial" w:cs="Arial"/>
          <w:sz w:val="22"/>
          <w:szCs w:val="22"/>
          <w:lang w:val="fr-FR" w:eastAsia="fr-FR"/>
        </w:rPr>
      </w:pPr>
      <w:r w:rsidRPr="00E349D6">
        <w:rPr>
          <w:rFonts w:ascii="Arial" w:hAnsi="Arial" w:cs="Arial"/>
          <w:sz w:val="22"/>
          <w:szCs w:val="22"/>
        </w:rPr>
        <w:t>Set de raccordement avec capteur</w:t>
      </w:r>
      <w:r w:rsidR="007F1C3C">
        <w:rPr>
          <w:rFonts w:ascii="Arial" w:hAnsi="Arial" w:cs="Arial"/>
          <w:sz w:val="22"/>
          <w:szCs w:val="22"/>
          <w:lang w:val="fr-BE"/>
        </w:rPr>
        <w:t> ;</w:t>
      </w:r>
    </w:p>
    <w:p w14:paraId="385F9070" w14:textId="2DA83135" w:rsidR="008E1F8E" w:rsidRPr="007F1C3C" w:rsidRDefault="00E349D6" w:rsidP="00E349D6">
      <w:pPr>
        <w:snapToGrid w:val="0"/>
        <w:ind w:left="720"/>
        <w:rPr>
          <w:rFonts w:ascii="Arial" w:hAnsi="Arial" w:cs="Arial"/>
          <w:sz w:val="22"/>
          <w:szCs w:val="22"/>
          <w:lang w:val="fr-BE" w:eastAsia="fr-FR"/>
        </w:rPr>
      </w:pPr>
      <w:r w:rsidRPr="00E349D6">
        <w:rPr>
          <w:rFonts w:ascii="Arial" w:hAnsi="Arial" w:cs="Arial"/>
          <w:sz w:val="22"/>
          <w:szCs w:val="22"/>
        </w:rPr>
        <w:t>Raccordements flexibles entre le vase du Flamcomat et l'unité de pompe. Comprend un capteur de gaz, des raccords plats avec filetage femelle et des robinets d'isolement et de vidange. Le capteur de gaz va activer ou désactiver la fonction de dégazage du Flamcomat en fonction de la présence ou de l'absence de gaz dans l'eau de l'installation</w:t>
      </w:r>
      <w:r w:rsidR="007F1C3C">
        <w:rPr>
          <w:rFonts w:ascii="Arial" w:hAnsi="Arial" w:cs="Arial"/>
          <w:sz w:val="22"/>
          <w:szCs w:val="22"/>
          <w:lang w:val="fr-BE"/>
        </w:rPr>
        <w:t>.</w:t>
      </w:r>
    </w:p>
    <w:p w14:paraId="553520CD" w14:textId="05B800E7" w:rsidR="008E1F8E" w:rsidRPr="00E349D6" w:rsidRDefault="00B2678B" w:rsidP="00B2678B">
      <w:pPr>
        <w:pStyle w:val="Plattetekst"/>
        <w:numPr>
          <w:ilvl w:val="0"/>
          <w:numId w:val="6"/>
        </w:numPr>
        <w:jc w:val="left"/>
        <w:rPr>
          <w:rFonts w:ascii="Arial" w:hAnsi="Arial" w:cs="Arial"/>
          <w:sz w:val="22"/>
          <w:szCs w:val="22"/>
          <w:lang w:val="fr-FR"/>
        </w:rPr>
      </w:pPr>
      <w:r w:rsidRPr="00B2678B">
        <w:rPr>
          <w:rFonts w:ascii="Arial" w:hAnsi="Arial" w:cs="Arial"/>
          <w:sz w:val="22"/>
          <w:szCs w:val="22"/>
        </w:rPr>
        <w:t xml:space="preserve">Module de vidange </w:t>
      </w:r>
      <w:r>
        <w:rPr>
          <w:rFonts w:ascii="Arial" w:hAnsi="Arial" w:cs="Arial"/>
          <w:sz w:val="22"/>
          <w:szCs w:val="22"/>
          <w:lang w:val="fr-BE"/>
        </w:rPr>
        <w:t>FM avec compteur d’eau ou avec compteur à impulsions</w:t>
      </w:r>
      <w:r w:rsidR="007F1C3C">
        <w:rPr>
          <w:rFonts w:ascii="Arial" w:hAnsi="Arial" w:cs="Arial"/>
          <w:sz w:val="22"/>
          <w:szCs w:val="22"/>
          <w:lang w:val="fr-BE"/>
        </w:rPr>
        <w:t>. G</w:t>
      </w:r>
      <w:r>
        <w:rPr>
          <w:rFonts w:ascii="Arial" w:hAnsi="Arial" w:cs="Arial"/>
          <w:sz w:val="22"/>
          <w:szCs w:val="22"/>
          <w:lang w:val="fr-BE"/>
        </w:rPr>
        <w:t xml:space="preserve">rand modèle 20 m³/h. </w:t>
      </w:r>
      <w:r w:rsidRPr="00B2678B">
        <w:rPr>
          <w:rFonts w:ascii="Arial" w:hAnsi="Arial" w:cs="Arial"/>
          <w:sz w:val="22"/>
          <w:szCs w:val="22"/>
        </w:rPr>
        <w:t>Prévie</w:t>
      </w:r>
      <w:r>
        <w:rPr>
          <w:rFonts w:ascii="Arial" w:hAnsi="Arial" w:cs="Arial"/>
          <w:sz w:val="22"/>
          <w:szCs w:val="22"/>
          <w:lang w:val="fr-BE"/>
        </w:rPr>
        <w:t>n</w:t>
      </w:r>
      <w:r w:rsidRPr="00B2678B">
        <w:rPr>
          <w:rFonts w:ascii="Arial" w:hAnsi="Arial" w:cs="Arial"/>
          <w:sz w:val="22"/>
          <w:szCs w:val="22"/>
        </w:rPr>
        <w:t>t le remplissage excessif du vase principal lorsque le volume d'expansion est provisoirement plus élevé que celui du vase.</w:t>
      </w:r>
    </w:p>
    <w:p w14:paraId="183B0D8A" w14:textId="2C831CEF" w:rsidR="00E349D6" w:rsidRPr="00A1653C" w:rsidRDefault="00E349D6" w:rsidP="00E349D6">
      <w:pPr>
        <w:pStyle w:val="Plattetekst"/>
        <w:jc w:val="left"/>
        <w:rPr>
          <w:rFonts w:ascii="Arial" w:hAnsi="Arial" w:cs="Arial"/>
          <w:sz w:val="22"/>
          <w:szCs w:val="22"/>
        </w:rPr>
      </w:pPr>
    </w:p>
    <w:p w14:paraId="3CF9C056" w14:textId="54546FF8" w:rsidR="00E349D6" w:rsidRPr="00A1653C" w:rsidRDefault="00E349D6" w:rsidP="00E349D6">
      <w:pPr>
        <w:pStyle w:val="Plattetekst"/>
        <w:jc w:val="left"/>
        <w:rPr>
          <w:rFonts w:ascii="Arial" w:hAnsi="Arial" w:cs="Arial"/>
          <w:sz w:val="22"/>
          <w:szCs w:val="22"/>
        </w:rPr>
      </w:pPr>
    </w:p>
    <w:p w14:paraId="085CE295" w14:textId="629EBED7" w:rsidR="00E349D6" w:rsidRPr="00A1653C" w:rsidRDefault="00A1653C" w:rsidP="00E349D6">
      <w:pPr>
        <w:autoSpaceDE w:val="0"/>
        <w:autoSpaceDN w:val="0"/>
        <w:adjustRightInd w:val="0"/>
        <w:rPr>
          <w:rFonts w:ascii="Arial" w:hAnsi="Arial" w:cs="Arial"/>
          <w:sz w:val="22"/>
          <w:szCs w:val="22"/>
          <w:u w:val="single"/>
          <w:lang w:val="fr-BE" w:eastAsia="nl-BE"/>
        </w:rPr>
      </w:pPr>
      <w:r>
        <w:rPr>
          <w:rFonts w:ascii="Arial" w:hAnsi="Arial" w:cs="Arial"/>
          <w:sz w:val="22"/>
          <w:szCs w:val="22"/>
          <w:lang w:val="fr-BE" w:eastAsia="nl-BE"/>
        </w:rPr>
        <w:t xml:space="preserve">* </w:t>
      </w:r>
      <w:r w:rsidR="00E349D6" w:rsidRPr="00A1653C">
        <w:rPr>
          <w:rFonts w:ascii="Arial" w:hAnsi="Arial" w:cs="Arial"/>
          <w:sz w:val="22"/>
          <w:szCs w:val="22"/>
          <w:u w:val="single"/>
          <w:lang w:val="fr-BE" w:eastAsia="nl-BE"/>
        </w:rPr>
        <w:t>Contrôle automatique de la température</w:t>
      </w:r>
      <w:r w:rsidR="007F1C3C">
        <w:rPr>
          <w:rFonts w:ascii="Arial" w:hAnsi="Arial" w:cs="Arial"/>
          <w:sz w:val="22"/>
          <w:szCs w:val="22"/>
          <w:u w:val="single"/>
          <w:lang w:val="fr-BE" w:eastAsia="nl-BE"/>
        </w:rPr>
        <w:t> :</w:t>
      </w:r>
    </w:p>
    <w:p w14:paraId="197CFD85" w14:textId="77777777" w:rsidR="00A1653C" w:rsidRDefault="00A1653C" w:rsidP="00E349D6">
      <w:pPr>
        <w:autoSpaceDE w:val="0"/>
        <w:autoSpaceDN w:val="0"/>
        <w:adjustRightInd w:val="0"/>
        <w:rPr>
          <w:rFonts w:ascii="Arial" w:hAnsi="Arial" w:cs="Arial"/>
          <w:color w:val="000000"/>
          <w:sz w:val="22"/>
          <w:szCs w:val="22"/>
          <w:lang w:val="fr-BE" w:eastAsia="nl-BE"/>
        </w:rPr>
      </w:pPr>
    </w:p>
    <w:p w14:paraId="66EC15F5" w14:textId="77777777" w:rsidR="00A1653C" w:rsidRDefault="00E349D6" w:rsidP="00E349D6">
      <w:pPr>
        <w:autoSpaceDE w:val="0"/>
        <w:autoSpaceDN w:val="0"/>
        <w:adjustRightInd w:val="0"/>
        <w:rPr>
          <w:rFonts w:ascii="Arial" w:hAnsi="Arial" w:cs="Arial"/>
          <w:color w:val="000000"/>
          <w:sz w:val="22"/>
          <w:szCs w:val="22"/>
          <w:lang w:val="fr-BE" w:eastAsia="nl-BE"/>
        </w:rPr>
      </w:pPr>
      <w:r w:rsidRPr="00A1653C">
        <w:rPr>
          <w:rFonts w:ascii="Arial" w:hAnsi="Arial" w:cs="Arial"/>
          <w:color w:val="000000"/>
          <w:sz w:val="22"/>
          <w:szCs w:val="22"/>
          <w:lang w:val="fr-BE" w:eastAsia="nl-BE"/>
        </w:rPr>
        <w:t>Lorsque la température du système dépasse 110 °C, il y a un</w:t>
      </w:r>
      <w:r w:rsidR="00A1653C">
        <w:rPr>
          <w:rFonts w:ascii="Arial" w:hAnsi="Arial" w:cs="Arial"/>
          <w:color w:val="000000"/>
          <w:sz w:val="22"/>
          <w:szCs w:val="22"/>
          <w:lang w:val="fr-BE" w:eastAsia="nl-BE"/>
        </w:rPr>
        <w:t xml:space="preserve"> </w:t>
      </w:r>
      <w:r w:rsidRPr="00A1653C">
        <w:rPr>
          <w:rFonts w:ascii="Arial" w:hAnsi="Arial" w:cs="Arial"/>
          <w:color w:val="000000"/>
          <w:sz w:val="22"/>
          <w:szCs w:val="22"/>
          <w:lang w:val="fr-BE" w:eastAsia="nl-BE"/>
        </w:rPr>
        <w:t>risque de surchauffe en raison de la formation de vapeur ou d'eau</w:t>
      </w:r>
      <w:r w:rsidR="00A1653C">
        <w:rPr>
          <w:rFonts w:ascii="Arial" w:hAnsi="Arial" w:cs="Arial"/>
          <w:color w:val="000000"/>
          <w:sz w:val="22"/>
          <w:szCs w:val="22"/>
          <w:lang w:val="fr-BE" w:eastAsia="nl-BE"/>
        </w:rPr>
        <w:t xml:space="preserve"> </w:t>
      </w:r>
      <w:r w:rsidRPr="00A1653C">
        <w:rPr>
          <w:rFonts w:ascii="Arial" w:hAnsi="Arial" w:cs="Arial"/>
          <w:color w:val="000000"/>
          <w:sz w:val="22"/>
          <w:szCs w:val="22"/>
          <w:lang w:val="fr-BE" w:eastAsia="nl-BE"/>
        </w:rPr>
        <w:t>surchauffée. L</w:t>
      </w:r>
      <w:r w:rsidR="00A1653C">
        <w:rPr>
          <w:rFonts w:ascii="Arial" w:hAnsi="Arial" w:cs="Arial"/>
          <w:color w:val="000000"/>
          <w:sz w:val="22"/>
          <w:szCs w:val="22"/>
          <w:lang w:val="fr-BE" w:eastAsia="nl-BE"/>
        </w:rPr>
        <w:t>e</w:t>
      </w:r>
      <w:r w:rsidRPr="00A1653C">
        <w:rPr>
          <w:rFonts w:ascii="Arial" w:hAnsi="Arial" w:cs="Arial"/>
          <w:color w:val="000000"/>
          <w:sz w:val="22"/>
          <w:szCs w:val="22"/>
          <w:lang w:val="fr-BE" w:eastAsia="nl-BE"/>
        </w:rPr>
        <w:t xml:space="preserve"> </w:t>
      </w:r>
      <w:r w:rsidR="00A1653C">
        <w:rPr>
          <w:rFonts w:ascii="Arial" w:hAnsi="Arial" w:cs="Arial"/>
          <w:color w:val="000000"/>
          <w:sz w:val="22"/>
          <w:szCs w:val="22"/>
          <w:lang w:val="fr-BE" w:eastAsia="nl-BE"/>
        </w:rPr>
        <w:t xml:space="preserve">système d’expansion doit pouvoir </w:t>
      </w:r>
      <w:r w:rsidRPr="00A1653C">
        <w:rPr>
          <w:rFonts w:ascii="Arial" w:hAnsi="Arial" w:cs="Arial"/>
          <w:color w:val="000000"/>
          <w:sz w:val="22"/>
          <w:szCs w:val="22"/>
          <w:lang w:val="fr-BE" w:eastAsia="nl-BE"/>
        </w:rPr>
        <w:t>s'éteindre automatiquement au-dessus de la limite</w:t>
      </w:r>
      <w:r w:rsidR="00A1653C">
        <w:rPr>
          <w:rFonts w:ascii="Arial" w:hAnsi="Arial" w:cs="Arial"/>
          <w:color w:val="000000"/>
          <w:sz w:val="22"/>
          <w:szCs w:val="22"/>
          <w:lang w:val="fr-BE" w:eastAsia="nl-BE"/>
        </w:rPr>
        <w:t xml:space="preserve"> </w:t>
      </w:r>
      <w:r w:rsidRPr="00A1653C">
        <w:rPr>
          <w:rFonts w:ascii="Arial" w:hAnsi="Arial" w:cs="Arial"/>
          <w:color w:val="000000"/>
          <w:sz w:val="22"/>
          <w:szCs w:val="22"/>
          <w:lang w:val="fr-BE" w:eastAsia="nl-BE"/>
        </w:rPr>
        <w:t>de température</w:t>
      </w:r>
      <w:r w:rsidR="00A1653C">
        <w:rPr>
          <w:rFonts w:ascii="Arial" w:hAnsi="Arial" w:cs="Arial"/>
          <w:color w:val="000000"/>
          <w:sz w:val="22"/>
          <w:szCs w:val="22"/>
          <w:lang w:val="fr-BE" w:eastAsia="nl-BE"/>
        </w:rPr>
        <w:t xml:space="preserve">. </w:t>
      </w:r>
    </w:p>
    <w:p w14:paraId="05F06CEA" w14:textId="77777777" w:rsidR="00A1653C" w:rsidRDefault="00A1653C" w:rsidP="00E349D6">
      <w:pPr>
        <w:autoSpaceDE w:val="0"/>
        <w:autoSpaceDN w:val="0"/>
        <w:adjustRightInd w:val="0"/>
        <w:rPr>
          <w:rFonts w:ascii="Arial" w:hAnsi="Arial" w:cs="Arial"/>
          <w:color w:val="000000"/>
          <w:sz w:val="22"/>
          <w:szCs w:val="22"/>
          <w:lang w:val="fr-BE" w:eastAsia="nl-BE"/>
        </w:rPr>
      </w:pPr>
      <w:r>
        <w:rPr>
          <w:rFonts w:ascii="Arial" w:hAnsi="Arial" w:cs="Arial"/>
          <w:color w:val="000000"/>
          <w:sz w:val="22"/>
          <w:szCs w:val="22"/>
          <w:lang w:val="fr-BE" w:eastAsia="nl-BE"/>
        </w:rPr>
        <w:t>U</w:t>
      </w:r>
      <w:r w:rsidR="00E349D6" w:rsidRPr="00A1653C">
        <w:rPr>
          <w:rFonts w:ascii="Arial" w:hAnsi="Arial" w:cs="Arial"/>
          <w:color w:val="000000"/>
          <w:sz w:val="22"/>
          <w:szCs w:val="22"/>
          <w:lang w:val="fr-BE" w:eastAsia="nl-BE"/>
        </w:rPr>
        <w:t>n signal libre de potentiel peut</w:t>
      </w:r>
      <w:r>
        <w:rPr>
          <w:rFonts w:ascii="Arial" w:hAnsi="Arial" w:cs="Arial"/>
          <w:color w:val="000000"/>
          <w:sz w:val="22"/>
          <w:szCs w:val="22"/>
          <w:lang w:val="fr-BE" w:eastAsia="nl-BE"/>
        </w:rPr>
        <w:t xml:space="preserve"> </w:t>
      </w:r>
      <w:r w:rsidR="00E349D6" w:rsidRPr="00A1653C">
        <w:rPr>
          <w:rFonts w:ascii="Arial" w:hAnsi="Arial" w:cs="Arial"/>
          <w:color w:val="000000"/>
          <w:sz w:val="22"/>
          <w:szCs w:val="22"/>
          <w:lang w:val="fr-BE" w:eastAsia="nl-BE"/>
        </w:rPr>
        <w:t xml:space="preserve">être utilisé pour interrompre l'installation de chauffage central. </w:t>
      </w:r>
    </w:p>
    <w:p w14:paraId="2C75694A" w14:textId="0A5C643B" w:rsidR="00A1653C" w:rsidRDefault="00E349D6" w:rsidP="00E349D6">
      <w:pPr>
        <w:autoSpaceDE w:val="0"/>
        <w:autoSpaceDN w:val="0"/>
        <w:adjustRightInd w:val="0"/>
        <w:rPr>
          <w:rFonts w:ascii="Arial" w:hAnsi="Arial" w:cs="Arial"/>
          <w:color w:val="000000"/>
          <w:sz w:val="22"/>
          <w:szCs w:val="22"/>
          <w:lang w:val="fr-BE" w:eastAsia="nl-BE"/>
        </w:rPr>
      </w:pPr>
      <w:r w:rsidRPr="00A1653C">
        <w:rPr>
          <w:rFonts w:ascii="Arial" w:hAnsi="Arial" w:cs="Arial"/>
          <w:color w:val="000000"/>
          <w:sz w:val="22"/>
          <w:szCs w:val="22"/>
          <w:lang w:val="fr-BE" w:eastAsia="nl-BE"/>
        </w:rPr>
        <w:t>Le</w:t>
      </w:r>
      <w:r w:rsidR="00A1653C">
        <w:rPr>
          <w:rFonts w:ascii="Arial" w:hAnsi="Arial" w:cs="Arial"/>
          <w:color w:val="000000"/>
          <w:sz w:val="22"/>
          <w:szCs w:val="22"/>
          <w:lang w:val="fr-BE" w:eastAsia="nl-BE"/>
        </w:rPr>
        <w:t xml:space="preserve"> </w:t>
      </w:r>
      <w:r w:rsidRPr="00A1653C">
        <w:rPr>
          <w:rFonts w:ascii="Arial" w:hAnsi="Arial" w:cs="Arial"/>
          <w:color w:val="000000"/>
          <w:sz w:val="22"/>
          <w:szCs w:val="22"/>
          <w:lang w:val="fr-BE" w:eastAsia="nl-BE"/>
        </w:rPr>
        <w:t>système est donc naturellement conforme aux directives EN12952</w:t>
      </w:r>
      <w:r w:rsidR="00A1653C">
        <w:rPr>
          <w:rFonts w:ascii="Arial" w:hAnsi="Arial" w:cs="Arial"/>
          <w:color w:val="000000"/>
          <w:sz w:val="22"/>
          <w:szCs w:val="22"/>
          <w:lang w:val="fr-BE" w:eastAsia="nl-BE"/>
        </w:rPr>
        <w:t xml:space="preserve"> </w:t>
      </w:r>
      <w:r w:rsidRPr="00A1653C">
        <w:rPr>
          <w:rFonts w:ascii="Arial" w:hAnsi="Arial" w:cs="Arial"/>
          <w:color w:val="000000"/>
          <w:sz w:val="22"/>
          <w:szCs w:val="22"/>
          <w:lang w:val="fr-BE" w:eastAsia="nl-BE"/>
        </w:rPr>
        <w:t xml:space="preserve">et EN12953. </w:t>
      </w:r>
    </w:p>
    <w:p w14:paraId="14C76751" w14:textId="157DF4DE" w:rsidR="00E349D6" w:rsidRDefault="00E349D6" w:rsidP="00E349D6">
      <w:pPr>
        <w:autoSpaceDE w:val="0"/>
        <w:autoSpaceDN w:val="0"/>
        <w:adjustRightInd w:val="0"/>
        <w:rPr>
          <w:rFonts w:ascii="Arial" w:hAnsi="Arial" w:cs="Arial"/>
          <w:color w:val="000000"/>
          <w:sz w:val="22"/>
          <w:szCs w:val="22"/>
          <w:lang w:val="fr-BE" w:eastAsia="nl-BE"/>
        </w:rPr>
      </w:pPr>
      <w:r w:rsidRPr="00A1653C">
        <w:rPr>
          <w:rFonts w:ascii="Arial" w:hAnsi="Arial" w:cs="Arial"/>
          <w:color w:val="000000"/>
          <w:sz w:val="22"/>
          <w:szCs w:val="22"/>
          <w:lang w:val="fr-BE" w:eastAsia="nl-BE"/>
        </w:rPr>
        <w:t>Pour pouvoir utiliser le mode 110 °C, un limiteur de température et un limiteur de pres</w:t>
      </w:r>
      <w:r w:rsidR="00A1653C">
        <w:rPr>
          <w:rFonts w:ascii="Arial" w:hAnsi="Arial" w:cs="Arial"/>
          <w:color w:val="000000"/>
          <w:sz w:val="22"/>
          <w:szCs w:val="22"/>
          <w:lang w:val="fr-BE" w:eastAsia="nl-BE"/>
        </w:rPr>
        <w:t>s</w:t>
      </w:r>
      <w:r w:rsidRPr="00A1653C">
        <w:rPr>
          <w:rFonts w:ascii="Arial" w:hAnsi="Arial" w:cs="Arial"/>
          <w:color w:val="000000"/>
          <w:sz w:val="22"/>
          <w:szCs w:val="22"/>
          <w:lang w:val="fr-BE" w:eastAsia="nl-BE"/>
        </w:rPr>
        <w:t>ion minimale</w:t>
      </w:r>
      <w:r w:rsidR="00A1653C">
        <w:rPr>
          <w:rFonts w:ascii="Arial" w:hAnsi="Arial" w:cs="Arial"/>
          <w:color w:val="000000"/>
          <w:sz w:val="22"/>
          <w:szCs w:val="22"/>
          <w:lang w:val="fr-BE" w:eastAsia="nl-BE"/>
        </w:rPr>
        <w:t xml:space="preserve"> doivent être installés</w:t>
      </w:r>
      <w:r w:rsidRPr="00A1653C">
        <w:rPr>
          <w:rFonts w:ascii="Arial" w:hAnsi="Arial" w:cs="Arial"/>
          <w:color w:val="000000"/>
          <w:sz w:val="22"/>
          <w:szCs w:val="22"/>
          <w:lang w:val="fr-BE" w:eastAsia="nl-BE"/>
        </w:rPr>
        <w:t>.</w:t>
      </w:r>
    </w:p>
    <w:p w14:paraId="1C279C6D" w14:textId="36A8C8C8" w:rsidR="00A1653C" w:rsidRDefault="00A1653C" w:rsidP="00E349D6">
      <w:pPr>
        <w:autoSpaceDE w:val="0"/>
        <w:autoSpaceDN w:val="0"/>
        <w:adjustRightInd w:val="0"/>
        <w:rPr>
          <w:rFonts w:ascii="Arial" w:hAnsi="Arial" w:cs="Arial"/>
          <w:color w:val="000000"/>
          <w:sz w:val="22"/>
          <w:szCs w:val="22"/>
          <w:lang w:val="fr-BE" w:eastAsia="nl-BE"/>
        </w:rPr>
      </w:pPr>
    </w:p>
    <w:p w14:paraId="042B6991" w14:textId="7F07525D" w:rsidR="00A1653C" w:rsidRDefault="00A1653C" w:rsidP="00A1653C">
      <w:pPr>
        <w:autoSpaceDE w:val="0"/>
        <w:autoSpaceDN w:val="0"/>
        <w:adjustRightInd w:val="0"/>
        <w:ind w:left="1416" w:hanging="1416"/>
        <w:rPr>
          <w:rFonts w:ascii="Arial" w:hAnsi="Arial" w:cs="Arial"/>
          <w:color w:val="000000"/>
          <w:sz w:val="22"/>
          <w:szCs w:val="22"/>
          <w:lang w:val="fr-BE" w:eastAsia="nl-BE"/>
        </w:rPr>
      </w:pPr>
      <w:r w:rsidRPr="00856AE7">
        <w:rPr>
          <w:rFonts w:ascii="Arial" w:hAnsi="Arial" w:cs="Arial"/>
          <w:color w:val="000000"/>
          <w:sz w:val="22"/>
          <w:szCs w:val="22"/>
          <w:u w:val="single"/>
          <w:lang w:val="fr-BE" w:eastAsia="nl-BE"/>
        </w:rPr>
        <w:t>Remarque :</w:t>
      </w:r>
      <w:r>
        <w:rPr>
          <w:rFonts w:ascii="Arial" w:hAnsi="Arial" w:cs="Arial"/>
          <w:color w:val="000000"/>
          <w:sz w:val="22"/>
          <w:szCs w:val="22"/>
          <w:lang w:val="fr-BE" w:eastAsia="nl-BE"/>
        </w:rPr>
        <w:tab/>
        <w:t xml:space="preserve">Conformément au CSC 105 Edition 2017, le système d’expansion doit être équipé : </w:t>
      </w:r>
    </w:p>
    <w:p w14:paraId="065C07A3" w14:textId="139DBDAD" w:rsidR="00A1653C" w:rsidRDefault="00A1653C" w:rsidP="00A1653C">
      <w:pPr>
        <w:autoSpaceDE w:val="0"/>
        <w:autoSpaceDN w:val="0"/>
        <w:adjustRightInd w:val="0"/>
        <w:ind w:left="1416" w:hanging="1416"/>
        <w:rPr>
          <w:rFonts w:ascii="Arial" w:hAnsi="Arial" w:cs="Arial"/>
          <w:color w:val="000000"/>
          <w:sz w:val="22"/>
          <w:szCs w:val="22"/>
          <w:lang w:val="fr-BE" w:eastAsia="nl-BE"/>
        </w:rPr>
      </w:pPr>
    </w:p>
    <w:p w14:paraId="258257F0" w14:textId="499B6C9E" w:rsidR="00A1653C" w:rsidRDefault="00A1653C" w:rsidP="00A1653C">
      <w:pPr>
        <w:autoSpaceDE w:val="0"/>
        <w:autoSpaceDN w:val="0"/>
        <w:adjustRightInd w:val="0"/>
        <w:ind w:left="1416" w:hanging="1416"/>
        <w:rPr>
          <w:rFonts w:ascii="Arial" w:hAnsi="Arial" w:cs="Arial"/>
          <w:color w:val="000000"/>
          <w:sz w:val="22"/>
          <w:szCs w:val="22"/>
          <w:lang w:val="fr-BE" w:eastAsia="nl-BE"/>
        </w:rPr>
      </w:pPr>
      <w:r>
        <w:rPr>
          <w:rFonts w:ascii="Arial" w:hAnsi="Arial" w:cs="Arial"/>
          <w:color w:val="000000"/>
          <w:sz w:val="22"/>
          <w:szCs w:val="22"/>
          <w:lang w:val="fr-BE" w:eastAsia="nl-BE"/>
        </w:rPr>
        <w:tab/>
      </w:r>
      <w:r w:rsidRPr="00A1653C">
        <w:rPr>
          <w:rFonts w:ascii="Arial" w:hAnsi="Arial" w:cs="Arial"/>
          <w:color w:val="000000"/>
          <w:sz w:val="22"/>
          <w:szCs w:val="22"/>
          <w:lang w:val="fr-BE" w:eastAsia="nl-BE"/>
        </w:rPr>
        <w:t xml:space="preserve">* </w:t>
      </w:r>
      <w:r>
        <w:rPr>
          <w:rFonts w:ascii="Arial" w:hAnsi="Arial" w:cs="Arial"/>
          <w:color w:val="000000"/>
          <w:sz w:val="22"/>
          <w:szCs w:val="22"/>
          <w:lang w:val="fr-BE" w:eastAsia="nl-BE"/>
        </w:rPr>
        <w:t>D’un système de détection de rupture de vessie</w:t>
      </w:r>
      <w:r w:rsidR="00856AE7">
        <w:rPr>
          <w:rFonts w:ascii="Arial" w:hAnsi="Arial" w:cs="Arial"/>
          <w:color w:val="000000"/>
          <w:sz w:val="22"/>
          <w:szCs w:val="22"/>
          <w:lang w:val="fr-BE" w:eastAsia="nl-BE"/>
        </w:rPr>
        <w:t>.</w:t>
      </w:r>
    </w:p>
    <w:p w14:paraId="6AA2CD6D" w14:textId="2E916770" w:rsidR="00856AE7" w:rsidRPr="00856AE7" w:rsidRDefault="00856AE7" w:rsidP="00856AE7">
      <w:pPr>
        <w:snapToGrid w:val="0"/>
        <w:ind w:left="1416"/>
        <w:rPr>
          <w:rFonts w:ascii="Arial" w:hAnsi="Arial" w:cs="Arial"/>
          <w:color w:val="000000"/>
          <w:sz w:val="22"/>
          <w:szCs w:val="22"/>
          <w:lang w:val="fr-FR" w:eastAsia="nl-BE"/>
        </w:rPr>
      </w:pPr>
      <w:r>
        <w:rPr>
          <w:rFonts w:ascii="Arial" w:hAnsi="Arial" w:cs="Arial"/>
          <w:sz w:val="22"/>
          <w:szCs w:val="22"/>
          <w:lang w:val="fr-FR"/>
        </w:rPr>
        <w:t xml:space="preserve">* D’un vase de pré-commutation à placer sur la tuyauterie de raccordement, afin de recueillir les coups de bélier et les petites fluctuations de pression. </w:t>
      </w:r>
    </w:p>
    <w:sectPr w:rsidR="00856AE7" w:rsidRPr="00856AE7">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SansPro-Regular">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7642A"/>
    <w:multiLevelType w:val="hybridMultilevel"/>
    <w:tmpl w:val="B77234FC"/>
    <w:lvl w:ilvl="0" w:tplc="08130001">
      <w:start w:val="1"/>
      <w:numFmt w:val="bullet"/>
      <w:lvlText w:val=""/>
      <w:lvlJc w:val="left"/>
      <w:pPr>
        <w:ind w:left="780" w:hanging="360"/>
      </w:pPr>
      <w:rPr>
        <w:rFonts w:ascii="Symbol" w:hAnsi="Symbol" w:hint="default"/>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1" w15:restartNumberingAfterBreak="0">
    <w:nsid w:val="173506B4"/>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8690E3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FB16C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D9544D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EC95C3E"/>
    <w:multiLevelType w:val="hybridMultilevel"/>
    <w:tmpl w:val="04F8FAA8"/>
    <w:lvl w:ilvl="0" w:tplc="2BFA9E36">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A8329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6BC7EB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A7C70FD"/>
    <w:multiLevelType w:val="hybridMultilevel"/>
    <w:tmpl w:val="1E342FFE"/>
    <w:lvl w:ilvl="0" w:tplc="1A00B8CC">
      <w:numFmt w:val="bullet"/>
      <w:lvlText w:val="-"/>
      <w:lvlJc w:val="left"/>
      <w:pPr>
        <w:tabs>
          <w:tab w:val="num" w:pos="1065"/>
        </w:tabs>
        <w:ind w:left="1065" w:hanging="705"/>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1"/>
  </w:num>
  <w:num w:numId="4">
    <w:abstractNumId w:val="6"/>
  </w:num>
  <w:num w:numId="5">
    <w:abstractNumId w:val="3"/>
  </w:num>
  <w:num w:numId="6">
    <w:abstractNumId w:val="5"/>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D4"/>
    <w:rsid w:val="00046437"/>
    <w:rsid w:val="000513D6"/>
    <w:rsid w:val="00055DE9"/>
    <w:rsid w:val="00057073"/>
    <w:rsid w:val="00076F2F"/>
    <w:rsid w:val="00305F87"/>
    <w:rsid w:val="003436D6"/>
    <w:rsid w:val="00453BD4"/>
    <w:rsid w:val="0052070F"/>
    <w:rsid w:val="00567DEE"/>
    <w:rsid w:val="005B7A9E"/>
    <w:rsid w:val="006023AA"/>
    <w:rsid w:val="006216BB"/>
    <w:rsid w:val="00671B17"/>
    <w:rsid w:val="00691013"/>
    <w:rsid w:val="00723ED6"/>
    <w:rsid w:val="007F1C3C"/>
    <w:rsid w:val="00856AE7"/>
    <w:rsid w:val="008600CF"/>
    <w:rsid w:val="00870875"/>
    <w:rsid w:val="008739E2"/>
    <w:rsid w:val="008751C2"/>
    <w:rsid w:val="008E1F8E"/>
    <w:rsid w:val="009208F2"/>
    <w:rsid w:val="00931D97"/>
    <w:rsid w:val="00945F0E"/>
    <w:rsid w:val="009E41D4"/>
    <w:rsid w:val="00A1653C"/>
    <w:rsid w:val="00A253F9"/>
    <w:rsid w:val="00A94A9F"/>
    <w:rsid w:val="00AB12C2"/>
    <w:rsid w:val="00B2678B"/>
    <w:rsid w:val="00B52325"/>
    <w:rsid w:val="00B83706"/>
    <w:rsid w:val="00BB015B"/>
    <w:rsid w:val="00C242E5"/>
    <w:rsid w:val="00D77A5F"/>
    <w:rsid w:val="00D8675C"/>
    <w:rsid w:val="00E349D6"/>
    <w:rsid w:val="00FB164C"/>
    <w:rsid w:val="00FC3C1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F8937"/>
  <w15:chartTrackingRefBased/>
  <w15:docId w15:val="{29D866BE-026A-43C9-9AF5-A5517C30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lang w:val="nl-NL" w:eastAsia="nl-NL"/>
    </w:rPr>
  </w:style>
  <w:style w:type="paragraph" w:styleId="Kop1">
    <w:name w:val="heading 1"/>
    <w:basedOn w:val="Standaard"/>
    <w:next w:val="Standaard"/>
    <w:qFormat/>
    <w:pPr>
      <w:keepNext/>
      <w:outlineLvl w:val="0"/>
    </w:pPr>
    <w:rPr>
      <w:b/>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pPr>
      <w:jc w:val="both"/>
    </w:pPr>
  </w:style>
  <w:style w:type="character" w:customStyle="1" w:styleId="cat-li">
    <w:name w:val="cat-li"/>
    <w:rsid w:val="00671B17"/>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1149</Words>
  <Characters>6323</Characters>
  <Application>Microsoft Office Word</Application>
  <DocSecurity>0</DocSecurity>
  <Lines>52</Lines>
  <Paragraphs>14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SERVEUR MULTIFONCTIONNEL FEEDBOY</vt:lpstr>
      <vt:lpstr>SERVEUR MULTIFONCTIONNEL FEEDBOY</vt:lpstr>
      <vt:lpstr>SERVEUR MULTIFONCTIONNEL FEEDBOY</vt:lpstr>
    </vt:vector>
  </TitlesOfParts>
  <Company>Flamco B.V.</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SERVEUR MULTIFONCTIONNEL FEEDBOY</dc:title>
  <dc:subject/>
  <dc:creator>Stephan</dc:creator>
  <cp:keywords/>
  <dc:description/>
  <cp:lastModifiedBy>Mameren Marjolijn van</cp:lastModifiedBy>
  <cp:revision>3</cp:revision>
  <cp:lastPrinted>2001-06-06T11:05:00Z</cp:lastPrinted>
  <dcterms:created xsi:type="dcterms:W3CDTF">2020-10-05T13:12:00Z</dcterms:created>
  <dcterms:modified xsi:type="dcterms:W3CDTF">2020-11-10T15:58:00Z</dcterms:modified>
</cp:coreProperties>
</file>